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B7" w:rsidRDefault="000F558B" w:rsidP="00FD6D64">
      <w:pPr>
        <w:spacing w:before="120" w:after="120" w:line="320" w:lineRule="exact"/>
        <w:jc w:val="center"/>
        <w:rPr>
          <w:b/>
          <w:color w:val="000000"/>
          <w:sz w:val="28"/>
          <w:szCs w:val="28"/>
        </w:rPr>
      </w:pPr>
      <w:r w:rsidRPr="000F558B">
        <w:rPr>
          <w:b/>
          <w:color w:val="000000"/>
          <w:sz w:val="28"/>
          <w:szCs w:val="28"/>
        </w:rPr>
        <w:t>LIST OF GOLF COURSE COMPLEX INVESTMENT PROJECTS IN BAC KAN PROVINCE</w:t>
      </w:r>
    </w:p>
    <w:p w:rsidR="00FD6D64" w:rsidRDefault="000F558B" w:rsidP="00FD6D64">
      <w:pPr>
        <w:spacing w:line="280" w:lineRule="exact"/>
        <w:jc w:val="center"/>
        <w:rPr>
          <w:bCs/>
          <w:i/>
          <w:iCs/>
          <w:color w:val="000000"/>
        </w:rPr>
      </w:pPr>
      <w:r w:rsidRPr="000F558B">
        <w:rPr>
          <w:bCs/>
          <w:i/>
          <w:iCs/>
          <w:color w:val="000000"/>
        </w:rPr>
        <w:t xml:space="preserve">(Attached to Official Document No: </w:t>
      </w:r>
      <w:r w:rsidR="006F7733">
        <w:rPr>
          <w:bCs/>
          <w:i/>
          <w:iCs/>
          <w:color w:val="000000"/>
        </w:rPr>
        <w:t>1181</w:t>
      </w:r>
      <w:r w:rsidRPr="000F558B">
        <w:rPr>
          <w:bCs/>
          <w:i/>
          <w:iCs/>
          <w:color w:val="000000"/>
        </w:rPr>
        <w:t xml:space="preserve">/UBND-GTCNXD dated </w:t>
      </w:r>
      <w:r w:rsidR="006F7733">
        <w:rPr>
          <w:bCs/>
          <w:i/>
          <w:iCs/>
          <w:color w:val="000000"/>
        </w:rPr>
        <w:t>21</w:t>
      </w:r>
      <w:bookmarkStart w:id="0" w:name="_GoBack"/>
      <w:bookmarkEnd w:id="0"/>
      <w:r w:rsidRPr="000F558B">
        <w:rPr>
          <w:bCs/>
          <w:i/>
          <w:iCs/>
          <w:color w:val="000000"/>
        </w:rPr>
        <w:t xml:space="preserve"> February 2025 from the People's Committee of Bac Kan Province)</w:t>
      </w:r>
    </w:p>
    <w:p w:rsidR="000F558B" w:rsidRPr="00BF4CCA" w:rsidRDefault="000F558B" w:rsidP="00FD6D64">
      <w:pPr>
        <w:spacing w:line="280" w:lineRule="exact"/>
        <w:jc w:val="center"/>
        <w:rPr>
          <w:bCs/>
          <w:i/>
          <w:iCs/>
          <w:color w:val="000000"/>
        </w:rPr>
      </w:pPr>
    </w:p>
    <w:tbl>
      <w:tblPr>
        <w:tblW w:w="15735" w:type="dxa"/>
        <w:tblInd w:w="-459" w:type="dxa"/>
        <w:tblLayout w:type="fixed"/>
        <w:tblLook w:val="04A0" w:firstRow="1" w:lastRow="0" w:firstColumn="1" w:lastColumn="0" w:noHBand="0" w:noVBand="1"/>
      </w:tblPr>
      <w:tblGrid>
        <w:gridCol w:w="567"/>
        <w:gridCol w:w="1701"/>
        <w:gridCol w:w="2835"/>
        <w:gridCol w:w="3119"/>
        <w:gridCol w:w="3402"/>
        <w:gridCol w:w="4111"/>
      </w:tblGrid>
      <w:tr w:rsidR="00863525" w:rsidRPr="00A306B3" w:rsidTr="00863525">
        <w:trPr>
          <w:trHeight w:val="945"/>
          <w:tblHeader/>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0F558B" w:rsidP="00723F72">
            <w:pPr>
              <w:spacing w:before="40" w:after="40"/>
              <w:jc w:val="center"/>
              <w:rPr>
                <w:b/>
                <w:bCs/>
              </w:rPr>
            </w:pPr>
            <w:r>
              <w:rPr>
                <w:b/>
                <w:bCs/>
              </w:rPr>
              <w:t>No</w:t>
            </w:r>
          </w:p>
        </w:tc>
        <w:tc>
          <w:tcPr>
            <w:tcW w:w="1701" w:type="dxa"/>
            <w:tcBorders>
              <w:top w:val="single" w:sz="4" w:space="0" w:color="auto"/>
              <w:left w:val="nil"/>
              <w:bottom w:val="single" w:sz="4" w:space="0" w:color="auto"/>
              <w:right w:val="single" w:sz="4" w:space="0" w:color="auto"/>
            </w:tcBorders>
            <w:vAlign w:val="center"/>
          </w:tcPr>
          <w:p w:rsidR="00863525" w:rsidRPr="00A306B3" w:rsidRDefault="000F558B" w:rsidP="00723F72">
            <w:pPr>
              <w:spacing w:before="40" w:after="40"/>
              <w:jc w:val="center"/>
              <w:rPr>
                <w:b/>
                <w:bCs/>
              </w:rPr>
            </w:pPr>
            <w:r>
              <w:rPr>
                <w:b/>
                <w:bCs/>
              </w:rPr>
              <w:t>Project name</w:t>
            </w:r>
          </w:p>
        </w:tc>
        <w:tc>
          <w:tcPr>
            <w:tcW w:w="2835" w:type="dxa"/>
            <w:tcBorders>
              <w:top w:val="single" w:sz="4" w:space="0" w:color="auto"/>
              <w:left w:val="nil"/>
              <w:bottom w:val="single" w:sz="4" w:space="0" w:color="auto"/>
              <w:right w:val="single" w:sz="4" w:space="0" w:color="auto"/>
            </w:tcBorders>
            <w:vAlign w:val="center"/>
          </w:tcPr>
          <w:p w:rsidR="00863525" w:rsidRPr="00A306B3" w:rsidRDefault="000F558B" w:rsidP="000F558B">
            <w:pPr>
              <w:spacing w:before="40" w:after="40"/>
              <w:jc w:val="center"/>
              <w:rPr>
                <w:b/>
                <w:bCs/>
              </w:rPr>
            </w:pPr>
            <w:r>
              <w:rPr>
                <w:b/>
                <w:bCs/>
              </w:rPr>
              <w:t>Location, Area, Current Terrain</w:t>
            </w:r>
            <w:r w:rsidRPr="000F558B">
              <w:rPr>
                <w:b/>
                <w:bCs/>
              </w:rPr>
              <w:t>, Population</w:t>
            </w:r>
          </w:p>
        </w:tc>
        <w:tc>
          <w:tcPr>
            <w:tcW w:w="3119" w:type="dxa"/>
            <w:tcBorders>
              <w:top w:val="single" w:sz="4" w:space="0" w:color="auto"/>
              <w:left w:val="nil"/>
              <w:bottom w:val="single" w:sz="4" w:space="0" w:color="auto"/>
              <w:right w:val="single" w:sz="4" w:space="0" w:color="auto"/>
            </w:tcBorders>
            <w:vAlign w:val="center"/>
          </w:tcPr>
          <w:p w:rsidR="00863525" w:rsidRPr="00A306B3" w:rsidRDefault="000F558B" w:rsidP="00E1734B">
            <w:pPr>
              <w:spacing w:before="40" w:after="40"/>
              <w:jc w:val="center"/>
              <w:rPr>
                <w:b/>
                <w:bCs/>
              </w:rPr>
            </w:pPr>
            <w:r w:rsidRPr="000F558B">
              <w:rPr>
                <w:b/>
                <w:bCs/>
              </w:rPr>
              <w:t>Investment Attraction Objectives</w:t>
            </w:r>
          </w:p>
        </w:tc>
        <w:tc>
          <w:tcPr>
            <w:tcW w:w="3402" w:type="dxa"/>
            <w:tcBorders>
              <w:top w:val="single" w:sz="4" w:space="0" w:color="auto"/>
              <w:left w:val="nil"/>
              <w:bottom w:val="single" w:sz="4" w:space="0" w:color="auto"/>
              <w:right w:val="single" w:sz="4" w:space="0" w:color="auto"/>
            </w:tcBorders>
            <w:vAlign w:val="center"/>
          </w:tcPr>
          <w:p w:rsidR="00863525" w:rsidRPr="00A306B3" w:rsidRDefault="000F558B" w:rsidP="00723F72">
            <w:pPr>
              <w:spacing w:before="40" w:after="40"/>
              <w:jc w:val="center"/>
              <w:rPr>
                <w:b/>
                <w:bCs/>
              </w:rPr>
            </w:pPr>
            <w:r w:rsidRPr="000F558B">
              <w:rPr>
                <w:b/>
                <w:bCs/>
              </w:rPr>
              <w:t>Current Technical Infrastructure</w:t>
            </w:r>
          </w:p>
        </w:tc>
        <w:tc>
          <w:tcPr>
            <w:tcW w:w="4111" w:type="dxa"/>
            <w:tcBorders>
              <w:top w:val="single" w:sz="4" w:space="0" w:color="auto"/>
              <w:left w:val="nil"/>
              <w:bottom w:val="single" w:sz="4" w:space="0" w:color="auto"/>
              <w:right w:val="single" w:sz="4" w:space="0" w:color="auto"/>
            </w:tcBorders>
          </w:tcPr>
          <w:p w:rsidR="00863525" w:rsidRPr="00A306B3" w:rsidRDefault="000F558B" w:rsidP="00723F72">
            <w:pPr>
              <w:spacing w:before="40" w:after="40"/>
              <w:jc w:val="center"/>
              <w:rPr>
                <w:b/>
                <w:bCs/>
              </w:rPr>
            </w:pPr>
            <w:r w:rsidRPr="000F558B">
              <w:rPr>
                <w:b/>
                <w:bCs/>
              </w:rPr>
              <w:t>VN2000 Coordinates, Area Boundaries</w:t>
            </w:r>
          </w:p>
        </w:tc>
      </w:tr>
      <w:tr w:rsidR="00863525" w:rsidRPr="003A28CA" w:rsidTr="00863525">
        <w:trPr>
          <w:trHeight w:val="1519"/>
        </w:trPr>
        <w:tc>
          <w:tcPr>
            <w:tcW w:w="567" w:type="dxa"/>
            <w:tcBorders>
              <w:top w:val="nil"/>
              <w:left w:val="single" w:sz="4" w:space="0" w:color="auto"/>
              <w:bottom w:val="single" w:sz="4" w:space="0" w:color="auto"/>
              <w:right w:val="single" w:sz="4" w:space="0" w:color="auto"/>
            </w:tcBorders>
            <w:vAlign w:val="center"/>
          </w:tcPr>
          <w:p w:rsidR="00863525" w:rsidRPr="00610E1C" w:rsidRDefault="00863525" w:rsidP="00723F72">
            <w:pPr>
              <w:spacing w:before="40" w:after="40"/>
              <w:jc w:val="center"/>
              <w:rPr>
                <w:color w:val="000000"/>
              </w:rPr>
            </w:pPr>
            <w:r>
              <w:rPr>
                <w:color w:val="000000"/>
              </w:rPr>
              <w:t>1</w:t>
            </w:r>
          </w:p>
        </w:tc>
        <w:tc>
          <w:tcPr>
            <w:tcW w:w="1701" w:type="dxa"/>
            <w:tcBorders>
              <w:top w:val="nil"/>
              <w:left w:val="nil"/>
              <w:bottom w:val="single" w:sz="4" w:space="0" w:color="auto"/>
              <w:right w:val="single" w:sz="4" w:space="0" w:color="auto"/>
            </w:tcBorders>
            <w:vAlign w:val="center"/>
          </w:tcPr>
          <w:p w:rsidR="00863525" w:rsidRPr="00097508" w:rsidRDefault="000F558B" w:rsidP="00097508">
            <w:pPr>
              <w:spacing w:before="120"/>
              <w:jc w:val="both"/>
              <w:rPr>
                <w:color w:val="000000"/>
              </w:rPr>
            </w:pPr>
            <w:r w:rsidRPr="000F558B">
              <w:rPr>
                <w:color w:val="000000"/>
              </w:rPr>
              <w:t>Cho Moi 1 Ecological Urban, Resort, Cultural, Sports, and Golf Complex</w:t>
            </w:r>
          </w:p>
        </w:tc>
        <w:tc>
          <w:tcPr>
            <w:tcW w:w="2835" w:type="dxa"/>
            <w:tcBorders>
              <w:top w:val="nil"/>
              <w:left w:val="nil"/>
              <w:bottom w:val="single" w:sz="4" w:space="0" w:color="auto"/>
              <w:right w:val="single" w:sz="4" w:space="0" w:color="auto"/>
            </w:tcBorders>
            <w:vAlign w:val="center"/>
          </w:tcPr>
          <w:p w:rsidR="00863525" w:rsidRPr="00097508" w:rsidRDefault="00863525" w:rsidP="00097508">
            <w:pPr>
              <w:spacing w:before="120"/>
              <w:jc w:val="both"/>
              <w:rPr>
                <w:color w:val="000000"/>
              </w:rPr>
            </w:pPr>
            <w:r w:rsidRPr="00097508">
              <w:rPr>
                <w:color w:val="000000"/>
              </w:rPr>
              <w:t xml:space="preserve">- </w:t>
            </w:r>
            <w:r w:rsidR="000F558B" w:rsidRPr="000F558B">
              <w:rPr>
                <w:color w:val="000000"/>
              </w:rPr>
              <w:t>Quang Chu Commune, Cho Moi District, Bac Kan Province</w:t>
            </w:r>
          </w:p>
          <w:p w:rsidR="00863525" w:rsidRPr="00097508" w:rsidRDefault="00863525" w:rsidP="00097508">
            <w:pPr>
              <w:spacing w:before="120"/>
              <w:jc w:val="both"/>
              <w:rPr>
                <w:color w:val="000000"/>
              </w:rPr>
            </w:pPr>
            <w:r w:rsidRPr="00097508">
              <w:rPr>
                <w:color w:val="000000"/>
              </w:rPr>
              <w:t xml:space="preserve">- </w:t>
            </w:r>
            <w:r w:rsidR="000F558B">
              <w:rPr>
                <w:color w:val="000000"/>
              </w:rPr>
              <w:t xml:space="preserve">Area: </w:t>
            </w:r>
            <w:r w:rsidR="000F558B" w:rsidRPr="000F558B">
              <w:rPr>
                <w:color w:val="000000"/>
              </w:rPr>
              <w:t>Approximately 480 ha</w:t>
            </w:r>
          </w:p>
          <w:p w:rsidR="00863525" w:rsidRPr="00097508" w:rsidRDefault="00863525" w:rsidP="00097508">
            <w:pPr>
              <w:spacing w:before="120"/>
              <w:jc w:val="both"/>
              <w:rPr>
                <w:color w:val="000000"/>
              </w:rPr>
            </w:pPr>
            <w:r w:rsidRPr="00097508">
              <w:rPr>
                <w:color w:val="000000"/>
              </w:rPr>
              <w:t>-</w:t>
            </w:r>
            <w:r w:rsidR="000F558B">
              <w:rPr>
                <w:color w:val="000000"/>
              </w:rPr>
              <w:t xml:space="preserve"> </w:t>
            </w:r>
            <w:r w:rsidR="000F558B" w:rsidRPr="000F558B">
              <w:rPr>
                <w:color w:val="000000"/>
              </w:rPr>
              <w:t>Current land use: Mainly production forest and agricultural land</w:t>
            </w:r>
          </w:p>
          <w:p w:rsidR="00863525" w:rsidRPr="00097508" w:rsidRDefault="00863525" w:rsidP="00097508">
            <w:pPr>
              <w:spacing w:before="120"/>
              <w:jc w:val="both"/>
              <w:rPr>
                <w:color w:val="000000"/>
              </w:rPr>
            </w:pPr>
            <w:r w:rsidRPr="00097508">
              <w:rPr>
                <w:color w:val="000000"/>
              </w:rPr>
              <w:t xml:space="preserve">- </w:t>
            </w:r>
            <w:r w:rsidR="000F558B" w:rsidRPr="000F558B">
              <w:rPr>
                <w:color w:val="000000"/>
              </w:rPr>
              <w:t>Terrain: Rolling hills interspersed with valleys and natural streams, offering scenic landscapes</w:t>
            </w:r>
          </w:p>
          <w:p w:rsidR="00863525" w:rsidRPr="00097508" w:rsidRDefault="00863525" w:rsidP="000F558B">
            <w:pPr>
              <w:spacing w:before="120"/>
              <w:rPr>
                <w:color w:val="000000"/>
              </w:rPr>
            </w:pPr>
            <w:r w:rsidRPr="00097508">
              <w:rPr>
                <w:color w:val="000000"/>
              </w:rPr>
              <w:t xml:space="preserve">- </w:t>
            </w:r>
            <w:r w:rsidR="000F558B" w:rsidRPr="000F558B">
              <w:rPr>
                <w:color w:val="000000"/>
              </w:rPr>
              <w:t>Population: Predominantly Tay ethnic communities living in the valleys</w:t>
            </w:r>
          </w:p>
        </w:tc>
        <w:tc>
          <w:tcPr>
            <w:tcW w:w="3119" w:type="dxa"/>
            <w:tcBorders>
              <w:top w:val="nil"/>
              <w:left w:val="nil"/>
              <w:bottom w:val="single" w:sz="4" w:space="0" w:color="auto"/>
              <w:right w:val="single" w:sz="4" w:space="0" w:color="auto"/>
            </w:tcBorders>
            <w:vAlign w:val="center"/>
          </w:tcPr>
          <w:p w:rsidR="00863525" w:rsidRDefault="00863525" w:rsidP="00097508">
            <w:pPr>
              <w:widowControl w:val="0"/>
              <w:spacing w:before="120" w:line="240" w:lineRule="atLeast"/>
              <w:jc w:val="both"/>
            </w:pPr>
            <w:r w:rsidRPr="00097508">
              <w:rPr>
                <w:lang w:val="vi-VN"/>
              </w:rPr>
              <w:t xml:space="preserve">- </w:t>
            </w:r>
            <w:r w:rsidR="000F558B">
              <w:t>Develop a modern urban area with high-end resort real estate</w:t>
            </w:r>
          </w:p>
          <w:p w:rsidR="000F558B" w:rsidRDefault="000F558B" w:rsidP="00097508">
            <w:pPr>
              <w:widowControl w:val="0"/>
              <w:spacing w:before="120" w:line="240" w:lineRule="atLeast"/>
              <w:jc w:val="both"/>
            </w:pPr>
            <w:r>
              <w:t>- Leverage</w:t>
            </w:r>
            <w:r w:rsidRPr="000F558B">
              <w:t xml:space="preserve"> tourism advantages linked to cultural values, eco-tourism, leisure, and entertainment.</w:t>
            </w:r>
          </w:p>
          <w:p w:rsidR="00F5194D" w:rsidRPr="00097508" w:rsidRDefault="00F5194D" w:rsidP="00097508">
            <w:pPr>
              <w:widowControl w:val="0"/>
              <w:spacing w:before="120" w:line="240" w:lineRule="atLeast"/>
              <w:jc w:val="both"/>
              <w:rPr>
                <w:lang w:val="vi-VN"/>
              </w:rPr>
            </w:pPr>
            <w:r>
              <w:t xml:space="preserve">- </w:t>
            </w:r>
            <w:r w:rsidRPr="00F5194D">
              <w:t>Establish a fully equipped 36-hole golf course to contribute to the socio-economic development of Cho Moi District</w:t>
            </w:r>
          </w:p>
          <w:p w:rsidR="00863525" w:rsidRPr="00097508" w:rsidRDefault="00863525" w:rsidP="00097508">
            <w:pPr>
              <w:spacing w:before="120"/>
              <w:jc w:val="both"/>
              <w:rPr>
                <w:lang w:val="vi-VN"/>
              </w:rPr>
            </w:pPr>
          </w:p>
        </w:tc>
        <w:tc>
          <w:tcPr>
            <w:tcW w:w="3402" w:type="dxa"/>
            <w:tcBorders>
              <w:top w:val="nil"/>
              <w:left w:val="nil"/>
              <w:bottom w:val="single" w:sz="4" w:space="0" w:color="auto"/>
              <w:right w:val="single" w:sz="4" w:space="0" w:color="auto"/>
            </w:tcBorders>
            <w:vAlign w:val="center"/>
          </w:tcPr>
          <w:p w:rsidR="00863525" w:rsidRPr="00097508" w:rsidRDefault="00863525" w:rsidP="00097508">
            <w:pPr>
              <w:spacing w:before="120"/>
              <w:rPr>
                <w:lang w:val="vi-VN"/>
              </w:rPr>
            </w:pPr>
            <w:r w:rsidRPr="00097508">
              <w:rPr>
                <w:lang w:val="vi-VN"/>
              </w:rPr>
              <w:t xml:space="preserve">- </w:t>
            </w:r>
            <w:r w:rsidR="00F5194D" w:rsidRPr="00F5194D">
              <w:rPr>
                <w:lang w:val="vi-VN"/>
              </w:rPr>
              <w:t>Transportation</w:t>
            </w:r>
            <w:r w:rsidR="00A36BEF">
              <w:t xml:space="preserve"> </w:t>
            </w:r>
            <w:r w:rsidR="00A36BEF" w:rsidRPr="00A36BEF">
              <w:rPr>
                <w:lang w:val="vi-VN"/>
              </w:rPr>
              <w:t>Infrastructure</w:t>
            </w:r>
            <w:r w:rsidR="00A36BEF">
              <w:t xml:space="preserve"> </w:t>
            </w:r>
            <w:r w:rsidR="00F5194D" w:rsidRPr="00F5194D">
              <w:rPr>
                <w:lang w:val="vi-VN"/>
              </w:rPr>
              <w:t>: Adjacent to the Cho Moi - Thai Nguyen expressway, approximately 50 km from Samsung Pho Yen factory and 80 km from Noi Bai International Airport</w:t>
            </w:r>
          </w:p>
          <w:p w:rsidR="00863525" w:rsidRPr="00097508" w:rsidRDefault="00863525" w:rsidP="00097508">
            <w:pPr>
              <w:spacing w:before="120"/>
              <w:jc w:val="both"/>
            </w:pPr>
            <w:r w:rsidRPr="00097508">
              <w:rPr>
                <w:lang w:val="vi-VN"/>
              </w:rPr>
              <w:t xml:space="preserve">- </w:t>
            </w:r>
            <w:r w:rsidR="00F5194D" w:rsidRPr="00F5194D">
              <w:rPr>
                <w:lang w:val="vi-VN"/>
              </w:rPr>
              <w:t>Electricity: About 10 km from the 110 kV Thanh Binh substation</w:t>
            </w:r>
          </w:p>
          <w:p w:rsidR="00F5194D" w:rsidRPr="00097508" w:rsidRDefault="00863525" w:rsidP="00097508">
            <w:pPr>
              <w:spacing w:before="120"/>
              <w:jc w:val="both"/>
            </w:pPr>
            <w:r w:rsidRPr="00097508">
              <w:t xml:space="preserve">- </w:t>
            </w:r>
            <w:r w:rsidR="00F5194D" w:rsidRPr="00F5194D">
              <w:t>Water supply: Near the Cau River basin and several small streams</w:t>
            </w:r>
          </w:p>
          <w:p w:rsidR="00863525" w:rsidRDefault="00863525" w:rsidP="000F4A47">
            <w:pPr>
              <w:spacing w:before="120"/>
              <w:jc w:val="both"/>
            </w:pPr>
            <w:r w:rsidRPr="00097508">
              <w:t xml:space="preserve">- </w:t>
            </w:r>
            <w:r w:rsidR="00F5194D" w:rsidRPr="00F5194D">
              <w:t>Proximity: About 5 km from Cho Moi District center and near industrial clusters in the district</w:t>
            </w:r>
          </w:p>
          <w:p w:rsidR="00445158" w:rsidRDefault="00445158" w:rsidP="000F4A47">
            <w:pPr>
              <w:spacing w:before="120"/>
              <w:jc w:val="both"/>
            </w:pPr>
          </w:p>
          <w:p w:rsidR="00445158" w:rsidRDefault="00445158" w:rsidP="000F4A47">
            <w:pPr>
              <w:spacing w:before="120"/>
              <w:jc w:val="both"/>
            </w:pPr>
          </w:p>
          <w:p w:rsidR="00445158" w:rsidRDefault="00445158" w:rsidP="000F4A47">
            <w:pPr>
              <w:spacing w:before="120"/>
              <w:jc w:val="both"/>
            </w:pPr>
          </w:p>
          <w:p w:rsidR="00445158" w:rsidRDefault="00445158" w:rsidP="000F4A47">
            <w:pPr>
              <w:spacing w:before="120"/>
              <w:jc w:val="both"/>
            </w:pPr>
          </w:p>
          <w:p w:rsidR="00445158" w:rsidRDefault="00445158" w:rsidP="000F4A47">
            <w:pPr>
              <w:spacing w:before="120"/>
              <w:jc w:val="both"/>
            </w:pPr>
          </w:p>
          <w:p w:rsidR="00445158" w:rsidRPr="00BA6D73" w:rsidRDefault="00445158" w:rsidP="000F4A47">
            <w:pPr>
              <w:spacing w:before="120"/>
              <w:jc w:val="both"/>
            </w:pPr>
          </w:p>
        </w:tc>
        <w:tc>
          <w:tcPr>
            <w:tcW w:w="4111" w:type="dxa"/>
            <w:tcBorders>
              <w:top w:val="nil"/>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863525" w:rsidTr="00863525">
              <w:trPr>
                <w:trHeight w:val="387"/>
              </w:trPr>
              <w:tc>
                <w:tcPr>
                  <w:tcW w:w="737" w:type="dxa"/>
                  <w:vAlign w:val="center"/>
                </w:tcPr>
                <w:p w:rsidR="00863525" w:rsidRPr="00863525" w:rsidRDefault="00116900" w:rsidP="00863525">
                  <w:pPr>
                    <w:spacing w:before="120"/>
                    <w:jc w:val="center"/>
                    <w:rPr>
                      <w:rFonts w:asciiTheme="majorHAnsi" w:hAnsiTheme="majorHAnsi" w:cstheme="majorHAnsi"/>
                      <w:sz w:val="22"/>
                      <w:szCs w:val="22"/>
                    </w:rPr>
                  </w:pPr>
                  <w:r>
                    <w:rPr>
                      <w:rFonts w:asciiTheme="majorHAnsi" w:hAnsiTheme="majorHAnsi" w:cstheme="majorHAnsi"/>
                      <w:sz w:val="22"/>
                      <w:szCs w:val="22"/>
                    </w:rPr>
                    <w:lastRenderedPageBreak/>
                    <w:t>No</w:t>
                  </w:r>
                </w:p>
              </w:tc>
              <w:tc>
                <w:tcPr>
                  <w:tcW w:w="1701"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424460,800</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2416124,580</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425463,351</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2415403,779</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425016,255</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2414580,561</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425369,180</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2414488,452</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426039,037</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2415645,256</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426294,600</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2414596,700</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425854,235</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2414710,186</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425750,710</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2413779,340</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425143,171</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2412938,584</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423231,434</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2413995,255</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11</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423342,467</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2415099,490</w:t>
                  </w:r>
                </w:p>
              </w:tc>
            </w:tr>
          </w:tbl>
          <w:p w:rsidR="00863525" w:rsidRPr="00097508" w:rsidRDefault="00863525" w:rsidP="00097508">
            <w:pPr>
              <w:spacing w:before="120"/>
              <w:rPr>
                <w:lang w:val="vi-VN"/>
              </w:rPr>
            </w:pPr>
          </w:p>
        </w:tc>
      </w:tr>
      <w:tr w:rsidR="00863525" w:rsidRPr="00A306B3" w:rsidTr="00863525">
        <w:trPr>
          <w:trHeight w:val="456"/>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2</w:t>
            </w:r>
          </w:p>
        </w:tc>
        <w:tc>
          <w:tcPr>
            <w:tcW w:w="1701" w:type="dxa"/>
            <w:tcBorders>
              <w:top w:val="single" w:sz="4" w:space="0" w:color="auto"/>
              <w:left w:val="nil"/>
              <w:bottom w:val="single" w:sz="4" w:space="0" w:color="auto"/>
              <w:right w:val="single" w:sz="4" w:space="0" w:color="auto"/>
            </w:tcBorders>
            <w:vAlign w:val="center"/>
          </w:tcPr>
          <w:p w:rsidR="00863525" w:rsidRPr="00097508" w:rsidRDefault="00F5194D" w:rsidP="00097508">
            <w:pPr>
              <w:spacing w:before="120"/>
              <w:jc w:val="both"/>
              <w:rPr>
                <w:color w:val="000000"/>
              </w:rPr>
            </w:pPr>
            <w:r w:rsidRPr="00F5194D">
              <w:rPr>
                <w:color w:val="000000"/>
              </w:rPr>
              <w:t>Cho Moi 2 Ecological Urban, Resort, Cultural, Sports, and Golf Complex</w:t>
            </w:r>
          </w:p>
        </w:tc>
        <w:tc>
          <w:tcPr>
            <w:tcW w:w="2835" w:type="dxa"/>
            <w:tcBorders>
              <w:top w:val="single" w:sz="4" w:space="0" w:color="auto"/>
              <w:left w:val="nil"/>
              <w:bottom w:val="single" w:sz="4" w:space="0" w:color="auto"/>
              <w:right w:val="single" w:sz="4" w:space="0" w:color="auto"/>
            </w:tcBorders>
            <w:vAlign w:val="center"/>
          </w:tcPr>
          <w:p w:rsidR="00F5194D" w:rsidRDefault="00863525" w:rsidP="00097508">
            <w:pPr>
              <w:spacing w:before="120"/>
              <w:jc w:val="both"/>
              <w:rPr>
                <w:color w:val="000000"/>
              </w:rPr>
            </w:pPr>
            <w:r w:rsidRPr="00097508">
              <w:rPr>
                <w:color w:val="000000"/>
              </w:rPr>
              <w:t xml:space="preserve">- </w:t>
            </w:r>
            <w:r w:rsidR="00F5194D" w:rsidRPr="00F5194D">
              <w:rPr>
                <w:color w:val="000000"/>
              </w:rPr>
              <w:t>Quang Chu Commune, Cho Moi District, Bac Kan Province</w:t>
            </w:r>
          </w:p>
          <w:p w:rsidR="00863525" w:rsidRDefault="00863525" w:rsidP="00097508">
            <w:pPr>
              <w:spacing w:before="120"/>
              <w:jc w:val="both"/>
              <w:rPr>
                <w:color w:val="000000"/>
              </w:rPr>
            </w:pPr>
            <w:r w:rsidRPr="00097508">
              <w:rPr>
                <w:color w:val="000000"/>
              </w:rPr>
              <w:t xml:space="preserve">- </w:t>
            </w:r>
            <w:r w:rsidR="00F5194D" w:rsidRPr="00F5194D">
              <w:rPr>
                <w:color w:val="000000"/>
              </w:rPr>
              <w:t>Area: Approximately 200 ha</w:t>
            </w:r>
          </w:p>
          <w:p w:rsidR="00F5194D" w:rsidRPr="00F5194D" w:rsidRDefault="00F5194D" w:rsidP="00F5194D">
            <w:pPr>
              <w:spacing w:before="120"/>
              <w:jc w:val="both"/>
              <w:rPr>
                <w:color w:val="000000"/>
              </w:rPr>
            </w:pPr>
            <w:r>
              <w:rPr>
                <w:color w:val="000000"/>
              </w:rPr>
              <w:t xml:space="preserve">- </w:t>
            </w:r>
            <w:r w:rsidRPr="00F5194D">
              <w:rPr>
                <w:color w:val="000000"/>
              </w:rPr>
              <w:t>Current land use: Mainly production forest and agricultural land</w:t>
            </w:r>
          </w:p>
          <w:p w:rsidR="00F5194D" w:rsidRPr="00097508" w:rsidRDefault="00F5194D" w:rsidP="00F5194D">
            <w:pPr>
              <w:spacing w:before="120"/>
              <w:jc w:val="both"/>
              <w:rPr>
                <w:color w:val="000000"/>
              </w:rPr>
            </w:pPr>
            <w:r>
              <w:rPr>
                <w:color w:val="000000"/>
              </w:rPr>
              <w:t xml:space="preserve">- </w:t>
            </w:r>
            <w:r w:rsidRPr="00F5194D">
              <w:rPr>
                <w:color w:val="000000"/>
              </w:rPr>
              <w:t>Terrain: Low hills interwoven with valleys and natural streams, offering scenic landscapes</w:t>
            </w:r>
          </w:p>
          <w:p w:rsidR="00863525" w:rsidRPr="00097508" w:rsidRDefault="00863525" w:rsidP="00F5194D">
            <w:pPr>
              <w:spacing w:before="120"/>
              <w:rPr>
                <w:color w:val="000000"/>
              </w:rPr>
            </w:pPr>
            <w:r w:rsidRPr="00097508">
              <w:rPr>
                <w:color w:val="000000"/>
              </w:rPr>
              <w:t xml:space="preserve">- </w:t>
            </w:r>
            <w:r w:rsidR="00F5194D" w:rsidRPr="00F5194D">
              <w:rPr>
                <w:color w:val="000000"/>
              </w:rPr>
              <w:t>Population: Predominantly Tay ethnic communities living in the valleys</w:t>
            </w:r>
          </w:p>
        </w:tc>
        <w:tc>
          <w:tcPr>
            <w:tcW w:w="3119" w:type="dxa"/>
            <w:tcBorders>
              <w:top w:val="single" w:sz="4" w:space="0" w:color="auto"/>
              <w:left w:val="nil"/>
              <w:bottom w:val="single" w:sz="4" w:space="0" w:color="auto"/>
              <w:right w:val="single" w:sz="4" w:space="0" w:color="auto"/>
            </w:tcBorders>
            <w:vAlign w:val="center"/>
          </w:tcPr>
          <w:p w:rsidR="00F5194D" w:rsidRDefault="00863525" w:rsidP="00F5194D">
            <w:pPr>
              <w:widowControl w:val="0"/>
              <w:spacing w:before="120" w:line="240" w:lineRule="atLeast"/>
              <w:jc w:val="both"/>
            </w:pPr>
            <w:r w:rsidRPr="00097508">
              <w:rPr>
                <w:lang w:val="vi-VN"/>
              </w:rPr>
              <w:t>-</w:t>
            </w:r>
            <w:r w:rsidR="00F5194D" w:rsidRPr="00097508">
              <w:rPr>
                <w:lang w:val="vi-VN"/>
              </w:rPr>
              <w:t xml:space="preserve"> </w:t>
            </w:r>
            <w:r w:rsidR="00F5194D">
              <w:t>Develop a modern urban area with high-end resort real estate</w:t>
            </w:r>
          </w:p>
          <w:p w:rsidR="00F5194D" w:rsidRDefault="00F5194D" w:rsidP="00F5194D">
            <w:pPr>
              <w:widowControl w:val="0"/>
              <w:spacing w:before="120" w:line="240" w:lineRule="atLeast"/>
              <w:jc w:val="both"/>
            </w:pPr>
            <w:r>
              <w:t>- Leverage</w:t>
            </w:r>
            <w:r w:rsidRPr="000F558B">
              <w:t xml:space="preserve"> tourism advantages linked to cultural values, eco-tourism, leisure, and entertainment.</w:t>
            </w:r>
          </w:p>
          <w:p w:rsidR="00F5194D" w:rsidRPr="00F5194D" w:rsidRDefault="00F5194D" w:rsidP="00F5194D">
            <w:pPr>
              <w:widowControl w:val="0"/>
              <w:spacing w:before="120" w:line="240" w:lineRule="atLeast"/>
              <w:jc w:val="both"/>
            </w:pPr>
            <w:r>
              <w:t>- Establish a fully equipped, world-class 27-hole golf course to contribute to the socio-economic development of the district.</w:t>
            </w:r>
          </w:p>
          <w:p w:rsidR="00863525" w:rsidRPr="00A306B3" w:rsidRDefault="00863525" w:rsidP="00F5194D">
            <w:pPr>
              <w:widowControl w:val="0"/>
              <w:spacing w:before="120" w:line="240" w:lineRule="atLeast"/>
              <w:jc w:val="both"/>
            </w:pPr>
          </w:p>
        </w:tc>
        <w:tc>
          <w:tcPr>
            <w:tcW w:w="3402" w:type="dxa"/>
            <w:tcBorders>
              <w:top w:val="single" w:sz="4" w:space="0" w:color="auto"/>
              <w:left w:val="nil"/>
              <w:bottom w:val="single" w:sz="4" w:space="0" w:color="auto"/>
              <w:right w:val="single" w:sz="4" w:space="0" w:color="auto"/>
            </w:tcBorders>
            <w:vAlign w:val="center"/>
          </w:tcPr>
          <w:p w:rsidR="00863525" w:rsidRPr="00097508" w:rsidRDefault="00863525" w:rsidP="00097508">
            <w:pPr>
              <w:spacing w:before="120"/>
              <w:rPr>
                <w:lang w:val="vi-VN"/>
              </w:rPr>
            </w:pPr>
            <w:r w:rsidRPr="00097508">
              <w:rPr>
                <w:lang w:val="vi-VN"/>
              </w:rPr>
              <w:t xml:space="preserve">- </w:t>
            </w:r>
            <w:r w:rsidR="00F5194D" w:rsidRPr="00F5194D">
              <w:rPr>
                <w:lang w:val="vi-VN"/>
              </w:rPr>
              <w:t>Transportation</w:t>
            </w:r>
            <w:r w:rsidR="00A36BEF">
              <w:t xml:space="preserve"> Infrastructure</w:t>
            </w:r>
            <w:r w:rsidR="00F5194D" w:rsidRPr="00F5194D">
              <w:rPr>
                <w:lang w:val="vi-VN"/>
              </w:rPr>
              <w:t>: Adjacent to the Cho Moi - Thai Nguyen expressway, approximately 60 km from Samsung Pho Yen factory and 90 km from Noi Bai International Airport</w:t>
            </w:r>
          </w:p>
          <w:p w:rsidR="00863525" w:rsidRPr="00097508" w:rsidRDefault="00863525" w:rsidP="00097508">
            <w:pPr>
              <w:spacing w:before="120"/>
              <w:jc w:val="both"/>
            </w:pPr>
            <w:r w:rsidRPr="00097508">
              <w:rPr>
                <w:lang w:val="vi-VN"/>
              </w:rPr>
              <w:t xml:space="preserve">- </w:t>
            </w:r>
            <w:r w:rsidR="00F5194D" w:rsidRPr="00F5194D">
              <w:rPr>
                <w:lang w:val="vi-VN"/>
              </w:rPr>
              <w:t>Electricity: About 5 km from the 110 kV Thanh Binh substation</w:t>
            </w:r>
          </w:p>
          <w:p w:rsidR="00F5194D" w:rsidRDefault="00F5194D" w:rsidP="00F5194D">
            <w:pPr>
              <w:spacing w:before="120"/>
              <w:jc w:val="both"/>
            </w:pPr>
            <w:r>
              <w:t>- Water supply: Near the Cau River basin and several small streams</w:t>
            </w:r>
          </w:p>
          <w:p w:rsidR="00863525" w:rsidRPr="00A306B3" w:rsidRDefault="00F5194D" w:rsidP="00F5194D">
            <w:pPr>
              <w:spacing w:before="120"/>
              <w:jc w:val="both"/>
            </w:pPr>
            <w:r>
              <w:t>- Proximity: About 3 km from Cho Moi District center and near industrial clusters in the district</w:t>
            </w:r>
          </w:p>
        </w:tc>
        <w:tc>
          <w:tcPr>
            <w:tcW w:w="4111" w:type="dxa"/>
            <w:tcBorders>
              <w:top w:val="single" w:sz="4" w:space="0" w:color="auto"/>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863525" w:rsidRPr="00863525" w:rsidTr="005E2B48">
              <w:trPr>
                <w:trHeight w:val="387"/>
              </w:trPr>
              <w:tc>
                <w:tcPr>
                  <w:tcW w:w="737" w:type="dxa"/>
                  <w:vAlign w:val="center"/>
                </w:tcPr>
                <w:p w:rsidR="00863525" w:rsidRPr="00863525" w:rsidRDefault="00116900" w:rsidP="005E2B48">
                  <w:pPr>
                    <w:spacing w:before="120"/>
                    <w:jc w:val="center"/>
                    <w:rPr>
                      <w:rFonts w:asciiTheme="majorHAnsi" w:hAnsiTheme="majorHAnsi" w:cstheme="majorHAnsi"/>
                      <w:sz w:val="22"/>
                      <w:szCs w:val="22"/>
                    </w:rPr>
                  </w:pPr>
                  <w:r>
                    <w:rPr>
                      <w:rFonts w:asciiTheme="majorHAnsi" w:hAnsiTheme="majorHAnsi" w:cstheme="majorHAnsi"/>
                      <w:sz w:val="22"/>
                      <w:szCs w:val="22"/>
                    </w:rPr>
                    <w:t>No</w:t>
                  </w:r>
                </w:p>
              </w:tc>
              <w:tc>
                <w:tcPr>
                  <w:tcW w:w="1701"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863525" w:rsidRPr="00863525" w:rsidRDefault="00863525" w:rsidP="005E2B48">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428431,193</w:t>
                  </w:r>
                </w:p>
              </w:tc>
              <w:tc>
                <w:tcPr>
                  <w:tcW w:w="1418" w:type="dxa"/>
                  <w:vAlign w:val="center"/>
                </w:tcPr>
                <w:p w:rsidR="00863525" w:rsidRPr="00863525" w:rsidRDefault="00863525" w:rsidP="005E2B48">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2420123,171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429285,432</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2419686,311</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428743,996</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2419208,385</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428637,237</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2418103,961</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428456,305</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2418156,234</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428346,323</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2418800,960</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428189,381</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2419043,591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428520,879</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2419369,006</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428125,336</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2419542,489</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427937,791</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2419088,047</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11</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427612,953</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2419132,121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12</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427840,205</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2419424,965</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13</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427453,363</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2419424,271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14</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427309,833</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2419165,231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15</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427174,360</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2419317,910</w:t>
                  </w:r>
                </w:p>
              </w:tc>
            </w:tr>
          </w:tbl>
          <w:p w:rsidR="00863525" w:rsidRPr="00097508" w:rsidRDefault="00863525" w:rsidP="00097508">
            <w:pPr>
              <w:spacing w:before="120"/>
              <w:rPr>
                <w:lang w:val="vi-VN"/>
              </w:rPr>
            </w:pPr>
          </w:p>
        </w:tc>
      </w:tr>
      <w:tr w:rsidR="00863525" w:rsidRPr="00A306B3" w:rsidTr="00863525">
        <w:trPr>
          <w:trHeight w:val="1832"/>
        </w:trPr>
        <w:tc>
          <w:tcPr>
            <w:tcW w:w="567" w:type="dxa"/>
            <w:tcBorders>
              <w:top w:val="single" w:sz="4" w:space="0" w:color="auto"/>
              <w:left w:val="single" w:sz="4" w:space="0" w:color="auto"/>
              <w:bottom w:val="single" w:sz="4" w:space="0" w:color="auto"/>
              <w:right w:val="single" w:sz="4" w:space="0" w:color="auto"/>
            </w:tcBorders>
            <w:vAlign w:val="center"/>
          </w:tcPr>
          <w:p w:rsidR="00863525" w:rsidRDefault="00863525" w:rsidP="00723F72">
            <w:pPr>
              <w:spacing w:before="40" w:after="40"/>
              <w:jc w:val="center"/>
            </w:pPr>
            <w: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rsidR="00863525" w:rsidRDefault="00F5194D" w:rsidP="0045780A">
            <w:pPr>
              <w:spacing w:before="40" w:after="40"/>
              <w:jc w:val="both"/>
            </w:pPr>
            <w:r>
              <w:t>Bac Kan City Ecological Urban, Resort, Cultural, Sports, and Golf Complex</w:t>
            </w:r>
          </w:p>
        </w:tc>
        <w:tc>
          <w:tcPr>
            <w:tcW w:w="2835"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45780A">
            <w:pPr>
              <w:spacing w:before="120"/>
              <w:jc w:val="both"/>
              <w:rPr>
                <w:color w:val="000000"/>
              </w:rPr>
            </w:pPr>
            <w:r w:rsidRPr="00097508">
              <w:rPr>
                <w:color w:val="000000"/>
              </w:rPr>
              <w:t xml:space="preserve">- </w:t>
            </w:r>
            <w:r w:rsidR="00F5194D" w:rsidRPr="00F5194D">
              <w:rPr>
                <w:color w:val="000000"/>
              </w:rPr>
              <w:t>Nong Thuong Commune, Bac Kan City, Bac Kan Province</w:t>
            </w:r>
          </w:p>
          <w:p w:rsidR="00863525" w:rsidRPr="00097508" w:rsidRDefault="00F5194D" w:rsidP="0045780A">
            <w:pPr>
              <w:spacing w:before="120"/>
              <w:jc w:val="both"/>
              <w:rPr>
                <w:color w:val="000000"/>
              </w:rPr>
            </w:pPr>
            <w:r>
              <w:rPr>
                <w:color w:val="000000"/>
              </w:rPr>
              <w:t xml:space="preserve">- </w:t>
            </w:r>
            <w:r w:rsidRPr="00F5194D">
              <w:rPr>
                <w:color w:val="000000"/>
              </w:rPr>
              <w:t>Area: Approximately 175 ha</w:t>
            </w:r>
          </w:p>
          <w:p w:rsidR="00863525" w:rsidRPr="00097508" w:rsidRDefault="00863525" w:rsidP="0045780A">
            <w:pPr>
              <w:spacing w:before="120"/>
              <w:jc w:val="both"/>
              <w:rPr>
                <w:color w:val="000000"/>
              </w:rPr>
            </w:pPr>
            <w:r w:rsidRPr="00097508">
              <w:rPr>
                <w:color w:val="000000"/>
              </w:rPr>
              <w:t>-</w:t>
            </w:r>
            <w:r w:rsidR="00F5194D">
              <w:rPr>
                <w:color w:val="000000"/>
              </w:rPr>
              <w:t xml:space="preserve"> </w:t>
            </w:r>
            <w:r w:rsidR="00F5194D" w:rsidRPr="00F5194D">
              <w:rPr>
                <w:color w:val="000000"/>
              </w:rPr>
              <w:t>Current land use: Mainly production forest, agricultural land, and some residential areas</w:t>
            </w:r>
          </w:p>
          <w:p w:rsidR="00863525" w:rsidRPr="00097508" w:rsidRDefault="00863525" w:rsidP="0045780A">
            <w:pPr>
              <w:spacing w:before="120"/>
              <w:jc w:val="both"/>
              <w:rPr>
                <w:color w:val="000000"/>
              </w:rPr>
            </w:pPr>
            <w:r w:rsidRPr="00097508">
              <w:rPr>
                <w:color w:val="000000"/>
              </w:rPr>
              <w:t xml:space="preserve">- </w:t>
            </w:r>
            <w:r w:rsidR="00F5194D" w:rsidRPr="00F5194D">
              <w:rPr>
                <w:color w:val="000000"/>
              </w:rPr>
              <w:t>Low hills interspersed with valleys, streams, ponds, and lakes, offering scenic beauty</w:t>
            </w:r>
          </w:p>
          <w:p w:rsidR="00863525" w:rsidRPr="00097508" w:rsidRDefault="00863525" w:rsidP="00F5194D">
            <w:pPr>
              <w:spacing w:before="120"/>
              <w:rPr>
                <w:color w:val="000000"/>
              </w:rPr>
            </w:pPr>
            <w:r w:rsidRPr="00097508">
              <w:rPr>
                <w:color w:val="000000"/>
              </w:rPr>
              <w:t xml:space="preserve">- </w:t>
            </w:r>
            <w:r w:rsidR="00F5194D" w:rsidRPr="00F5194D">
              <w:rPr>
                <w:color w:val="000000"/>
              </w:rPr>
              <w:t>Population: Predominantly Kinh and Tay ethnic communities</w:t>
            </w:r>
          </w:p>
        </w:tc>
        <w:tc>
          <w:tcPr>
            <w:tcW w:w="3119" w:type="dxa"/>
            <w:tcBorders>
              <w:top w:val="single" w:sz="4" w:space="0" w:color="auto"/>
              <w:left w:val="single" w:sz="4" w:space="0" w:color="auto"/>
              <w:bottom w:val="single" w:sz="4" w:space="0" w:color="auto"/>
              <w:right w:val="single" w:sz="4" w:space="0" w:color="auto"/>
            </w:tcBorders>
            <w:vAlign w:val="center"/>
          </w:tcPr>
          <w:p w:rsidR="00863525" w:rsidRDefault="00863525" w:rsidP="0045780A">
            <w:pPr>
              <w:jc w:val="both"/>
            </w:pPr>
            <w:r>
              <w:rPr>
                <w:lang w:val="vi-VN"/>
              </w:rPr>
              <w:t xml:space="preserve">- </w:t>
            </w:r>
            <w:r w:rsidR="00F5194D" w:rsidRPr="00F5194D">
              <w:rPr>
                <w:lang w:val="vi-VN"/>
              </w:rPr>
              <w:t>Develop a modern urban area and high-end resort real estate along the bypass road connecting Bac Kan City and the Cho Moi - Bac Kan Expressway, combined with an 18 to 36-hole golf course to promote local tourism and socio-economic development.</w:t>
            </w:r>
          </w:p>
          <w:p w:rsidR="00863525" w:rsidRPr="00097508" w:rsidRDefault="00863525" w:rsidP="00097508">
            <w:pPr>
              <w:spacing w:before="120"/>
              <w:jc w:val="both"/>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863525" w:rsidRPr="00BA6D73" w:rsidRDefault="00863525" w:rsidP="0045780A">
            <w:pPr>
              <w:spacing w:before="120"/>
            </w:pPr>
            <w:r w:rsidRPr="00097508">
              <w:rPr>
                <w:lang w:val="vi-VN"/>
              </w:rPr>
              <w:t xml:space="preserve">- </w:t>
            </w:r>
            <w:r w:rsidR="00F5194D" w:rsidRPr="00F5194D">
              <w:rPr>
                <w:lang w:val="vi-VN"/>
              </w:rPr>
              <w:t>Transportation</w:t>
            </w:r>
            <w:r w:rsidR="00A36BEF">
              <w:t xml:space="preserve"> </w:t>
            </w:r>
            <w:r w:rsidR="00A36BEF" w:rsidRPr="00A36BEF">
              <w:rPr>
                <w:lang w:val="vi-VN"/>
              </w:rPr>
              <w:t>Infrastructure</w:t>
            </w:r>
            <w:r w:rsidR="00A36BEF">
              <w:t xml:space="preserve"> </w:t>
            </w:r>
            <w:r w:rsidR="00F5194D" w:rsidRPr="00F5194D">
              <w:rPr>
                <w:lang w:val="vi-VN"/>
              </w:rPr>
              <w:t>: Located at the CT07 expressway interchange connecting Bac Kan City, approximately 90 km from Samsung Pho Yen factory and 130 km from Noi Bai International Airport</w:t>
            </w:r>
          </w:p>
          <w:p w:rsidR="00863525" w:rsidRPr="00097508" w:rsidRDefault="00863525" w:rsidP="00651BAC">
            <w:pPr>
              <w:spacing w:before="120"/>
              <w:rPr>
                <w:color w:val="000000"/>
              </w:rPr>
            </w:pPr>
            <w:r w:rsidRPr="00097508">
              <w:rPr>
                <w:lang w:val="vi-VN"/>
              </w:rPr>
              <w:t xml:space="preserve">- </w:t>
            </w:r>
            <w:r w:rsidR="00F5194D" w:rsidRPr="00F5194D">
              <w:rPr>
                <w:lang w:val="vi-VN"/>
              </w:rPr>
              <w:t>Electricity: About 5 km from the 110 kV Bac Kan substation, with a 35 kV power line passing through</w:t>
            </w:r>
          </w:p>
          <w:p w:rsidR="00863525" w:rsidRPr="00097508" w:rsidRDefault="00863525" w:rsidP="0045780A">
            <w:pPr>
              <w:spacing w:before="120"/>
              <w:jc w:val="both"/>
            </w:pPr>
            <w:r w:rsidRPr="00097508">
              <w:t xml:space="preserve">- </w:t>
            </w:r>
            <w:r w:rsidR="00F5194D" w:rsidRPr="00F5194D">
              <w:t>Water supply: Access to the city’s clean water system, along with natural lakes and streams</w:t>
            </w:r>
          </w:p>
          <w:p w:rsidR="00863525" w:rsidRPr="00097508" w:rsidRDefault="00863525" w:rsidP="0045780A">
            <w:pPr>
              <w:spacing w:before="120"/>
              <w:jc w:val="both"/>
            </w:pPr>
            <w:r w:rsidRPr="00097508">
              <w:t xml:space="preserve">- </w:t>
            </w:r>
            <w:r w:rsidR="00F5194D" w:rsidRPr="00F5194D">
              <w:t>Proximity: About 2 km from Bac Kan City center, in a densely populated area</w:t>
            </w:r>
          </w:p>
          <w:p w:rsidR="00863525" w:rsidRDefault="00863525" w:rsidP="000F4A47">
            <w:pPr>
              <w:spacing w:before="120"/>
              <w:rPr>
                <w:color w:val="000000"/>
              </w:rPr>
            </w:pPr>
          </w:p>
          <w:p w:rsidR="00445158" w:rsidRDefault="00445158" w:rsidP="000F4A47">
            <w:pPr>
              <w:spacing w:before="120"/>
              <w:rPr>
                <w:color w:val="000000"/>
              </w:rPr>
            </w:pPr>
          </w:p>
          <w:p w:rsidR="00445158" w:rsidRDefault="00445158" w:rsidP="000F4A47">
            <w:pPr>
              <w:spacing w:before="120"/>
              <w:rPr>
                <w:color w:val="000000"/>
              </w:rPr>
            </w:pPr>
          </w:p>
          <w:p w:rsidR="00445158" w:rsidRDefault="00445158" w:rsidP="000F4A47">
            <w:pPr>
              <w:spacing w:before="120"/>
              <w:rPr>
                <w:color w:val="000000"/>
              </w:rPr>
            </w:pPr>
          </w:p>
          <w:p w:rsidR="00445158" w:rsidRDefault="00445158" w:rsidP="000F4A47">
            <w:pPr>
              <w:spacing w:before="120"/>
              <w:rPr>
                <w:color w:val="000000"/>
              </w:rPr>
            </w:pPr>
          </w:p>
          <w:p w:rsidR="00445158" w:rsidRPr="00097508" w:rsidRDefault="00445158" w:rsidP="000F4A47">
            <w:pPr>
              <w:spacing w:before="120"/>
              <w:rPr>
                <w:color w:val="000000"/>
              </w:rPr>
            </w:pPr>
          </w:p>
        </w:tc>
        <w:tc>
          <w:tcPr>
            <w:tcW w:w="4111"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863525" w:rsidRPr="00863525" w:rsidTr="005E2B48">
              <w:trPr>
                <w:trHeight w:val="387"/>
              </w:trPr>
              <w:tc>
                <w:tcPr>
                  <w:tcW w:w="737" w:type="dxa"/>
                  <w:vAlign w:val="center"/>
                </w:tcPr>
                <w:p w:rsidR="00863525" w:rsidRPr="00863525" w:rsidRDefault="00116900" w:rsidP="005E2B48">
                  <w:pPr>
                    <w:spacing w:before="120"/>
                    <w:jc w:val="center"/>
                    <w:rPr>
                      <w:rFonts w:asciiTheme="majorHAnsi" w:hAnsiTheme="majorHAnsi" w:cstheme="majorHAnsi"/>
                      <w:sz w:val="22"/>
                      <w:szCs w:val="22"/>
                    </w:rPr>
                  </w:pPr>
                  <w:r>
                    <w:rPr>
                      <w:rFonts w:asciiTheme="majorHAnsi" w:hAnsiTheme="majorHAnsi" w:cstheme="majorHAnsi"/>
                      <w:sz w:val="22"/>
                      <w:szCs w:val="22"/>
                    </w:rPr>
                    <w:lastRenderedPageBreak/>
                    <w:t>No</w:t>
                  </w:r>
                </w:p>
              </w:tc>
              <w:tc>
                <w:tcPr>
                  <w:tcW w:w="1701"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429845,968</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2447643,485</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430494,838</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2447431,204</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430700,641</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2446804,865</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431277,516</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2447368,770</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432300,229</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2446908,090</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432290,535</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2446563,375</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431520,284</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2446576,910</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431828,988</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2446444,169</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430238,667</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2446236,685</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429454,000</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2447013,928</w:t>
                  </w:r>
                </w:p>
              </w:tc>
            </w:tr>
          </w:tbl>
          <w:p w:rsidR="00863525" w:rsidRPr="00863525" w:rsidRDefault="00863525" w:rsidP="0045780A">
            <w:pPr>
              <w:spacing w:before="120"/>
            </w:pPr>
          </w:p>
        </w:tc>
      </w:tr>
      <w:tr w:rsidR="00863525" w:rsidRPr="00A306B3" w:rsidTr="00863525">
        <w:trPr>
          <w:trHeight w:val="1832"/>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4</w:t>
            </w:r>
          </w:p>
        </w:tc>
        <w:tc>
          <w:tcPr>
            <w:tcW w:w="1701" w:type="dxa"/>
            <w:tcBorders>
              <w:top w:val="single" w:sz="4" w:space="0" w:color="auto"/>
              <w:left w:val="single" w:sz="4" w:space="0" w:color="auto"/>
              <w:bottom w:val="single" w:sz="4" w:space="0" w:color="auto"/>
              <w:right w:val="single" w:sz="4" w:space="0" w:color="auto"/>
            </w:tcBorders>
            <w:vAlign w:val="center"/>
          </w:tcPr>
          <w:p w:rsidR="00863525" w:rsidRPr="00A306B3" w:rsidRDefault="00F5194D" w:rsidP="0048011F">
            <w:pPr>
              <w:spacing w:before="40" w:after="40"/>
              <w:jc w:val="both"/>
            </w:pPr>
            <w:r w:rsidRPr="00F5194D">
              <w:t>Bach Thong Ecological Urban, Resort, Cultural, Sports, and Golf Complex</w:t>
            </w:r>
          </w:p>
        </w:tc>
        <w:tc>
          <w:tcPr>
            <w:tcW w:w="2835"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097508">
            <w:pPr>
              <w:spacing w:before="120"/>
              <w:jc w:val="both"/>
              <w:rPr>
                <w:color w:val="000000"/>
              </w:rPr>
            </w:pPr>
            <w:r w:rsidRPr="00097508">
              <w:rPr>
                <w:color w:val="000000"/>
              </w:rPr>
              <w:t xml:space="preserve">- </w:t>
            </w:r>
            <w:r w:rsidR="00F5194D" w:rsidRPr="00F5194D">
              <w:rPr>
                <w:color w:val="000000"/>
              </w:rPr>
              <w:t>Don Phong Commune, Bach Thong District, Bac Kan Province</w:t>
            </w:r>
          </w:p>
          <w:p w:rsidR="00863525" w:rsidRPr="00097508" w:rsidRDefault="00863525" w:rsidP="00097508">
            <w:pPr>
              <w:spacing w:before="120"/>
              <w:jc w:val="both"/>
              <w:rPr>
                <w:color w:val="000000"/>
              </w:rPr>
            </w:pPr>
            <w:r w:rsidRPr="00097508">
              <w:rPr>
                <w:color w:val="000000"/>
              </w:rPr>
              <w:t xml:space="preserve">- </w:t>
            </w:r>
            <w:r w:rsidR="00F5194D" w:rsidRPr="00F5194D">
              <w:rPr>
                <w:color w:val="000000"/>
              </w:rPr>
              <w:t>Area: Approximately 200 ha</w:t>
            </w:r>
          </w:p>
          <w:p w:rsidR="00863525" w:rsidRPr="00097508" w:rsidRDefault="00863525" w:rsidP="00097508">
            <w:pPr>
              <w:spacing w:before="120"/>
              <w:jc w:val="both"/>
              <w:rPr>
                <w:color w:val="000000"/>
              </w:rPr>
            </w:pPr>
            <w:r w:rsidRPr="00097508">
              <w:rPr>
                <w:color w:val="000000"/>
              </w:rPr>
              <w:t xml:space="preserve">- </w:t>
            </w:r>
            <w:r w:rsidR="00F5194D" w:rsidRPr="00F5194D">
              <w:rPr>
                <w:color w:val="000000"/>
              </w:rPr>
              <w:t>Current land use: Mainly production forest and agricultural land</w:t>
            </w:r>
          </w:p>
          <w:p w:rsidR="00863525" w:rsidRPr="00097508" w:rsidRDefault="00863525" w:rsidP="00097508">
            <w:pPr>
              <w:spacing w:before="120"/>
              <w:jc w:val="both"/>
              <w:rPr>
                <w:color w:val="000000"/>
              </w:rPr>
            </w:pPr>
            <w:r w:rsidRPr="00097508">
              <w:rPr>
                <w:color w:val="000000"/>
              </w:rPr>
              <w:t xml:space="preserve">- </w:t>
            </w:r>
            <w:r w:rsidR="00F5194D" w:rsidRPr="00F5194D">
              <w:rPr>
                <w:color w:val="000000"/>
              </w:rPr>
              <w:t>Terrain: Low hills interspersed with valleys, streams, and terraced fields</w:t>
            </w:r>
          </w:p>
          <w:p w:rsidR="00A36BEF" w:rsidRDefault="00A36BEF" w:rsidP="00A36BEF">
            <w:pPr>
              <w:spacing w:before="120"/>
              <w:rPr>
                <w:color w:val="000000"/>
              </w:rPr>
            </w:pPr>
            <w:r>
              <w:rPr>
                <w:color w:val="000000"/>
              </w:rPr>
              <w:t>- Population</w:t>
            </w:r>
            <w:r w:rsidR="00863525" w:rsidRPr="00097508">
              <w:rPr>
                <w:color w:val="000000"/>
              </w:rPr>
              <w:t xml:space="preserve">: </w:t>
            </w:r>
            <w:r w:rsidRPr="00A36BEF">
              <w:rPr>
                <w:color w:val="000000"/>
              </w:rPr>
              <w:t>Predominantly inhabited by the Tày and Nùng ethnic communities.</w:t>
            </w:r>
          </w:p>
          <w:p w:rsidR="00A36BEF" w:rsidRDefault="00A36BEF" w:rsidP="00A36BEF">
            <w:pPr>
              <w:spacing w:before="120"/>
              <w:jc w:val="both"/>
              <w:rPr>
                <w:color w:val="000000"/>
              </w:rPr>
            </w:pPr>
          </w:p>
          <w:p w:rsidR="00863525" w:rsidRPr="00097508" w:rsidRDefault="00A36BEF" w:rsidP="00A36BEF">
            <w:pPr>
              <w:spacing w:before="120"/>
              <w:jc w:val="both"/>
              <w:rPr>
                <w:color w:val="000000"/>
              </w:rPr>
            </w:pPr>
            <w:r w:rsidRPr="00A36BEF">
              <w:rPr>
                <w:color w:val="000000"/>
              </w:rPr>
              <w:t xml:space="preserve">The area is home to the Lễ hội cấp sắc (Maturity Ritual) of the Dao Tiền people, which has been </w:t>
            </w:r>
            <w:r w:rsidRPr="00A36BEF">
              <w:rPr>
                <w:color w:val="000000"/>
              </w:rPr>
              <w:lastRenderedPageBreak/>
              <w:t>recognized as an Intangible Cultural Heritage of Humanity.</w:t>
            </w:r>
          </w:p>
        </w:tc>
        <w:tc>
          <w:tcPr>
            <w:tcW w:w="3119"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A36BEF">
            <w:pPr>
              <w:spacing w:before="120"/>
              <w:jc w:val="both"/>
              <w:rPr>
                <w:color w:val="000000"/>
              </w:rPr>
            </w:pPr>
            <w:r>
              <w:rPr>
                <w:lang w:val="vi-VN"/>
              </w:rPr>
              <w:lastRenderedPageBreak/>
              <w:t xml:space="preserve">- </w:t>
            </w:r>
            <w:r w:rsidR="00A36BEF" w:rsidRPr="00A36BEF">
              <w:rPr>
                <w:lang w:val="vi-VN"/>
              </w:rPr>
              <w:t>Develop an urban area, ecological residential community, and high-end resort integrated with cultural tourism, community-based tourism, luxury real estate, and an 18 to 36-hole golf course to boost local tourism development.</w:t>
            </w:r>
          </w:p>
        </w:tc>
        <w:tc>
          <w:tcPr>
            <w:tcW w:w="3402" w:type="dxa"/>
            <w:tcBorders>
              <w:top w:val="single" w:sz="4" w:space="0" w:color="auto"/>
              <w:left w:val="single" w:sz="4" w:space="0" w:color="auto"/>
              <w:bottom w:val="single" w:sz="4" w:space="0" w:color="auto"/>
              <w:right w:val="single" w:sz="4" w:space="0" w:color="auto"/>
            </w:tcBorders>
            <w:vAlign w:val="center"/>
          </w:tcPr>
          <w:p w:rsidR="00863525" w:rsidRPr="00BA6D73" w:rsidRDefault="00863525" w:rsidP="00097508">
            <w:pPr>
              <w:spacing w:before="120"/>
            </w:pPr>
            <w:r w:rsidRPr="00097508">
              <w:rPr>
                <w:color w:val="000000"/>
              </w:rPr>
              <w:t>-</w:t>
            </w:r>
            <w:r w:rsidR="00A36BEF">
              <w:rPr>
                <w:color w:val="000000"/>
              </w:rPr>
              <w:t xml:space="preserve"> </w:t>
            </w:r>
            <w:r w:rsidR="00A36BEF" w:rsidRPr="00A36BEF">
              <w:rPr>
                <w:color w:val="000000"/>
              </w:rPr>
              <w:t>Transportation Infrastructure</w:t>
            </w:r>
            <w:r>
              <w:rPr>
                <w:color w:val="000000"/>
              </w:rPr>
              <w:t>:</w:t>
            </w:r>
            <w:r w:rsidRPr="00097508">
              <w:rPr>
                <w:color w:val="000000"/>
              </w:rPr>
              <w:t xml:space="preserve"> </w:t>
            </w:r>
            <w:r w:rsidR="00A36BEF" w:rsidRPr="00A36BEF">
              <w:rPr>
                <w:color w:val="000000"/>
              </w:rPr>
              <w:t>Located adjacent to the Bac Kan City – Ba Be Lake road, approximately 3 km from Bac Kan City center and 35 km from Ba Be Lake. It is a</w:t>
            </w:r>
            <w:r w:rsidR="00A36BEF">
              <w:rPr>
                <w:color w:val="000000"/>
              </w:rPr>
              <w:t>bout 100 km from the Samsung Pho Ye</w:t>
            </w:r>
            <w:r w:rsidR="00A36BEF" w:rsidRPr="00A36BEF">
              <w:rPr>
                <w:color w:val="000000"/>
              </w:rPr>
              <w:t>n factory and 140 km from Noi Bai International Airport.</w:t>
            </w:r>
          </w:p>
          <w:p w:rsidR="00863525" w:rsidRPr="00097508" w:rsidRDefault="00863525" w:rsidP="00651BAC">
            <w:pPr>
              <w:spacing w:before="120"/>
              <w:rPr>
                <w:color w:val="000000"/>
              </w:rPr>
            </w:pPr>
            <w:r>
              <w:rPr>
                <w:color w:val="000000"/>
              </w:rPr>
              <w:t xml:space="preserve">- </w:t>
            </w:r>
            <w:r w:rsidR="00A36BEF" w:rsidRPr="00A36BEF">
              <w:rPr>
                <w:color w:val="000000"/>
              </w:rPr>
              <w:t>Electricity: Around 4 km from the 110 kV Bac Kan Substation, with a 35 kV power line passing through the area.</w:t>
            </w:r>
          </w:p>
          <w:p w:rsidR="00863525" w:rsidRPr="00097508" w:rsidRDefault="00863525" w:rsidP="0045780A">
            <w:pPr>
              <w:spacing w:before="120"/>
              <w:jc w:val="both"/>
            </w:pPr>
            <w:r w:rsidRPr="00097508">
              <w:t xml:space="preserve">- </w:t>
            </w:r>
            <w:r w:rsidR="00A36BEF">
              <w:t>Water Supply</w:t>
            </w:r>
            <w:r w:rsidR="00A36BEF" w:rsidRPr="00A36BEF">
              <w:t>: Located near the Cau River basin and several small streams.</w:t>
            </w:r>
          </w:p>
          <w:p w:rsidR="00863525" w:rsidRDefault="00863525" w:rsidP="000F4A47">
            <w:pPr>
              <w:spacing w:before="120"/>
              <w:jc w:val="both"/>
              <w:rPr>
                <w:color w:val="000000"/>
              </w:rPr>
            </w:pPr>
            <w:r>
              <w:rPr>
                <w:color w:val="000000"/>
              </w:rPr>
              <w:t xml:space="preserve">- </w:t>
            </w:r>
            <w:r w:rsidR="00A36BEF" w:rsidRPr="00097508">
              <w:t xml:space="preserve"> </w:t>
            </w:r>
            <w:r w:rsidR="00A36BEF" w:rsidRPr="00F5194D">
              <w:t>Proximity:</w:t>
            </w:r>
            <w:r w:rsidR="00A36BEF">
              <w:t xml:space="preserve"> </w:t>
            </w:r>
            <w:r w:rsidR="00A36BEF" w:rsidRPr="00A36BEF">
              <w:t>Situated in the center of Bac Kan City, near Nam Cat Lake tourist area, forming a tourism and resort development network within the city.</w:t>
            </w:r>
          </w:p>
          <w:p w:rsidR="00445158" w:rsidRDefault="00445158" w:rsidP="000F4A47">
            <w:pPr>
              <w:spacing w:before="120"/>
              <w:jc w:val="both"/>
              <w:rPr>
                <w:color w:val="000000"/>
              </w:rPr>
            </w:pPr>
          </w:p>
          <w:p w:rsidR="00445158" w:rsidRDefault="00445158" w:rsidP="000F4A47">
            <w:pPr>
              <w:spacing w:before="120"/>
              <w:jc w:val="both"/>
              <w:rPr>
                <w:color w:val="000000"/>
              </w:rPr>
            </w:pPr>
          </w:p>
          <w:p w:rsidR="00445158" w:rsidRPr="00097508" w:rsidRDefault="00445158" w:rsidP="000F4A47">
            <w:pPr>
              <w:spacing w:before="120"/>
              <w:jc w:val="both"/>
              <w:rPr>
                <w:color w:val="000000"/>
              </w:rPr>
            </w:pPr>
          </w:p>
        </w:tc>
        <w:tc>
          <w:tcPr>
            <w:tcW w:w="4111"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445158" w:rsidRPr="00863525" w:rsidTr="005E2B48">
              <w:trPr>
                <w:trHeight w:val="387"/>
              </w:trPr>
              <w:tc>
                <w:tcPr>
                  <w:tcW w:w="737" w:type="dxa"/>
                  <w:vAlign w:val="center"/>
                </w:tcPr>
                <w:p w:rsidR="00445158" w:rsidRPr="00863525" w:rsidRDefault="00116900" w:rsidP="005E2B48">
                  <w:pPr>
                    <w:spacing w:before="120"/>
                    <w:jc w:val="center"/>
                    <w:rPr>
                      <w:rFonts w:asciiTheme="majorHAnsi" w:hAnsiTheme="majorHAnsi" w:cstheme="majorHAnsi"/>
                      <w:sz w:val="22"/>
                      <w:szCs w:val="22"/>
                    </w:rPr>
                  </w:pPr>
                  <w:r>
                    <w:rPr>
                      <w:rFonts w:asciiTheme="majorHAnsi" w:hAnsiTheme="majorHAnsi" w:cstheme="majorHAnsi"/>
                      <w:sz w:val="22"/>
                      <w:szCs w:val="22"/>
                    </w:rPr>
                    <w:lastRenderedPageBreak/>
                    <w:t>No</w:t>
                  </w:r>
                </w:p>
              </w:tc>
              <w:tc>
                <w:tcPr>
                  <w:tcW w:w="1701"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445158" w:rsidRDefault="00445158" w:rsidP="005E2B48">
                  <w:pPr>
                    <w:jc w:val="center"/>
                    <w:rPr>
                      <w:color w:val="000000"/>
                      <w:sz w:val="22"/>
                      <w:szCs w:val="22"/>
                    </w:rPr>
                  </w:pPr>
                  <w:r>
                    <w:rPr>
                      <w:color w:val="000000"/>
                      <w:sz w:val="22"/>
                      <w:szCs w:val="22"/>
                    </w:rPr>
                    <w:t>424193,867</w:t>
                  </w:r>
                </w:p>
              </w:tc>
              <w:tc>
                <w:tcPr>
                  <w:tcW w:w="1418" w:type="dxa"/>
                  <w:vAlign w:val="center"/>
                </w:tcPr>
                <w:p w:rsidR="00445158" w:rsidRDefault="00445158">
                  <w:pPr>
                    <w:jc w:val="center"/>
                    <w:rPr>
                      <w:color w:val="000000"/>
                      <w:sz w:val="22"/>
                      <w:szCs w:val="22"/>
                    </w:rPr>
                  </w:pPr>
                  <w:r>
                    <w:rPr>
                      <w:color w:val="000000"/>
                      <w:sz w:val="22"/>
                      <w:szCs w:val="22"/>
                    </w:rPr>
                    <w:t>2453420,318</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445158" w:rsidRDefault="00445158" w:rsidP="005E2B48">
                  <w:pPr>
                    <w:jc w:val="center"/>
                    <w:rPr>
                      <w:color w:val="000000"/>
                      <w:sz w:val="22"/>
                      <w:szCs w:val="22"/>
                    </w:rPr>
                  </w:pPr>
                  <w:r>
                    <w:rPr>
                      <w:color w:val="000000"/>
                      <w:sz w:val="22"/>
                      <w:szCs w:val="22"/>
                    </w:rPr>
                    <w:t>424499,623</w:t>
                  </w:r>
                </w:p>
              </w:tc>
              <w:tc>
                <w:tcPr>
                  <w:tcW w:w="1418" w:type="dxa"/>
                  <w:vAlign w:val="center"/>
                </w:tcPr>
                <w:p w:rsidR="00445158" w:rsidRDefault="00445158">
                  <w:pPr>
                    <w:jc w:val="center"/>
                    <w:rPr>
                      <w:color w:val="000000"/>
                      <w:sz w:val="22"/>
                      <w:szCs w:val="22"/>
                    </w:rPr>
                  </w:pPr>
                  <w:r>
                    <w:rPr>
                      <w:color w:val="000000"/>
                      <w:sz w:val="22"/>
                      <w:szCs w:val="22"/>
                    </w:rPr>
                    <w:t>2452743,011</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445158" w:rsidRDefault="00445158" w:rsidP="005E2B48">
                  <w:pPr>
                    <w:jc w:val="center"/>
                    <w:rPr>
                      <w:color w:val="000000"/>
                      <w:sz w:val="22"/>
                      <w:szCs w:val="22"/>
                    </w:rPr>
                  </w:pPr>
                  <w:r>
                    <w:rPr>
                      <w:color w:val="000000"/>
                      <w:sz w:val="22"/>
                      <w:szCs w:val="22"/>
                    </w:rPr>
                    <w:t>425133,134</w:t>
                  </w:r>
                </w:p>
              </w:tc>
              <w:tc>
                <w:tcPr>
                  <w:tcW w:w="1418" w:type="dxa"/>
                  <w:vAlign w:val="center"/>
                </w:tcPr>
                <w:p w:rsidR="00445158" w:rsidRDefault="00445158">
                  <w:pPr>
                    <w:jc w:val="center"/>
                    <w:rPr>
                      <w:color w:val="000000"/>
                      <w:sz w:val="22"/>
                      <w:szCs w:val="22"/>
                    </w:rPr>
                  </w:pPr>
                  <w:r>
                    <w:rPr>
                      <w:color w:val="000000"/>
                      <w:sz w:val="22"/>
                      <w:szCs w:val="22"/>
                    </w:rPr>
                    <w:t>2452036,23</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445158" w:rsidRDefault="00445158" w:rsidP="005E2B48">
                  <w:pPr>
                    <w:jc w:val="center"/>
                    <w:rPr>
                      <w:color w:val="000000"/>
                      <w:sz w:val="22"/>
                      <w:szCs w:val="22"/>
                    </w:rPr>
                  </w:pPr>
                  <w:r>
                    <w:rPr>
                      <w:color w:val="000000"/>
                      <w:sz w:val="22"/>
                      <w:szCs w:val="22"/>
                    </w:rPr>
                    <w:t>425037,021</w:t>
                  </w:r>
                </w:p>
              </w:tc>
              <w:tc>
                <w:tcPr>
                  <w:tcW w:w="1418" w:type="dxa"/>
                  <w:vAlign w:val="center"/>
                </w:tcPr>
                <w:p w:rsidR="00445158" w:rsidRDefault="00445158">
                  <w:pPr>
                    <w:jc w:val="center"/>
                    <w:rPr>
                      <w:color w:val="000000"/>
                      <w:sz w:val="22"/>
                      <w:szCs w:val="22"/>
                    </w:rPr>
                  </w:pPr>
                  <w:r>
                    <w:rPr>
                      <w:color w:val="000000"/>
                      <w:sz w:val="22"/>
                      <w:szCs w:val="22"/>
                    </w:rPr>
                    <w:t>2451333,885</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445158" w:rsidRDefault="00445158" w:rsidP="005E2B48">
                  <w:pPr>
                    <w:jc w:val="center"/>
                    <w:rPr>
                      <w:color w:val="000000"/>
                      <w:sz w:val="22"/>
                      <w:szCs w:val="22"/>
                    </w:rPr>
                  </w:pPr>
                  <w:r>
                    <w:rPr>
                      <w:color w:val="000000"/>
                      <w:sz w:val="22"/>
                      <w:szCs w:val="22"/>
                    </w:rPr>
                    <w:t>424101,259</w:t>
                  </w:r>
                </w:p>
              </w:tc>
              <w:tc>
                <w:tcPr>
                  <w:tcW w:w="1418" w:type="dxa"/>
                  <w:vAlign w:val="center"/>
                </w:tcPr>
                <w:p w:rsidR="00445158" w:rsidRDefault="00445158">
                  <w:pPr>
                    <w:jc w:val="center"/>
                    <w:rPr>
                      <w:color w:val="000000"/>
                      <w:sz w:val="22"/>
                      <w:szCs w:val="22"/>
                    </w:rPr>
                  </w:pPr>
                  <w:r>
                    <w:rPr>
                      <w:color w:val="000000"/>
                      <w:sz w:val="22"/>
                      <w:szCs w:val="22"/>
                    </w:rPr>
                    <w:t>2450475,738</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445158" w:rsidRDefault="00445158" w:rsidP="005E2B48">
                  <w:pPr>
                    <w:jc w:val="center"/>
                    <w:rPr>
                      <w:color w:val="000000"/>
                      <w:sz w:val="22"/>
                      <w:szCs w:val="22"/>
                    </w:rPr>
                  </w:pPr>
                  <w:r>
                    <w:rPr>
                      <w:color w:val="000000"/>
                      <w:sz w:val="22"/>
                      <w:szCs w:val="22"/>
                    </w:rPr>
                    <w:t>423527,123</w:t>
                  </w:r>
                </w:p>
              </w:tc>
              <w:tc>
                <w:tcPr>
                  <w:tcW w:w="1418" w:type="dxa"/>
                  <w:vAlign w:val="center"/>
                </w:tcPr>
                <w:p w:rsidR="00445158" w:rsidRDefault="00445158">
                  <w:pPr>
                    <w:jc w:val="center"/>
                    <w:rPr>
                      <w:color w:val="000000"/>
                      <w:sz w:val="22"/>
                      <w:szCs w:val="22"/>
                    </w:rPr>
                  </w:pPr>
                  <w:r>
                    <w:rPr>
                      <w:color w:val="000000"/>
                      <w:sz w:val="22"/>
                      <w:szCs w:val="22"/>
                    </w:rPr>
                    <w:t>2450861,529</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445158" w:rsidRDefault="00445158" w:rsidP="005E2B48">
                  <w:pPr>
                    <w:jc w:val="center"/>
                    <w:rPr>
                      <w:color w:val="000000"/>
                      <w:sz w:val="22"/>
                      <w:szCs w:val="22"/>
                    </w:rPr>
                  </w:pPr>
                  <w:r>
                    <w:rPr>
                      <w:color w:val="000000"/>
                      <w:sz w:val="22"/>
                      <w:szCs w:val="22"/>
                    </w:rPr>
                    <w:t>423478,838</w:t>
                  </w:r>
                </w:p>
              </w:tc>
              <w:tc>
                <w:tcPr>
                  <w:tcW w:w="1418" w:type="dxa"/>
                  <w:vAlign w:val="center"/>
                </w:tcPr>
                <w:p w:rsidR="00445158" w:rsidRDefault="00445158">
                  <w:pPr>
                    <w:jc w:val="center"/>
                    <w:rPr>
                      <w:color w:val="000000"/>
                      <w:sz w:val="22"/>
                      <w:szCs w:val="22"/>
                    </w:rPr>
                  </w:pPr>
                  <w:r>
                    <w:rPr>
                      <w:color w:val="000000"/>
                      <w:sz w:val="22"/>
                      <w:szCs w:val="22"/>
                    </w:rPr>
                    <w:t>2451721,887</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445158" w:rsidRDefault="00445158" w:rsidP="005E2B48">
                  <w:pPr>
                    <w:jc w:val="center"/>
                    <w:rPr>
                      <w:color w:val="000000"/>
                      <w:sz w:val="22"/>
                      <w:szCs w:val="22"/>
                    </w:rPr>
                  </w:pPr>
                  <w:r>
                    <w:rPr>
                      <w:color w:val="000000"/>
                      <w:sz w:val="22"/>
                      <w:szCs w:val="22"/>
                    </w:rPr>
                    <w:t>422653,679</w:t>
                  </w:r>
                </w:p>
              </w:tc>
              <w:tc>
                <w:tcPr>
                  <w:tcW w:w="1418" w:type="dxa"/>
                  <w:vAlign w:val="center"/>
                </w:tcPr>
                <w:p w:rsidR="00445158" w:rsidRDefault="00445158">
                  <w:pPr>
                    <w:jc w:val="center"/>
                    <w:rPr>
                      <w:color w:val="000000"/>
                      <w:sz w:val="22"/>
                      <w:szCs w:val="22"/>
                    </w:rPr>
                  </w:pPr>
                  <w:r>
                    <w:rPr>
                      <w:color w:val="000000"/>
                      <w:sz w:val="22"/>
                      <w:szCs w:val="22"/>
                    </w:rPr>
                    <w:t>2452100,118</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445158" w:rsidRDefault="00445158" w:rsidP="005E2B48">
                  <w:pPr>
                    <w:jc w:val="center"/>
                    <w:rPr>
                      <w:color w:val="000000"/>
                      <w:sz w:val="22"/>
                      <w:szCs w:val="22"/>
                    </w:rPr>
                  </w:pPr>
                  <w:r>
                    <w:rPr>
                      <w:color w:val="000000"/>
                      <w:sz w:val="22"/>
                      <w:szCs w:val="22"/>
                    </w:rPr>
                    <w:t>422418,323</w:t>
                  </w:r>
                </w:p>
              </w:tc>
              <w:tc>
                <w:tcPr>
                  <w:tcW w:w="1418" w:type="dxa"/>
                  <w:vAlign w:val="center"/>
                </w:tcPr>
                <w:p w:rsidR="00445158" w:rsidRDefault="00445158">
                  <w:pPr>
                    <w:jc w:val="center"/>
                    <w:rPr>
                      <w:color w:val="000000"/>
                      <w:sz w:val="22"/>
                      <w:szCs w:val="22"/>
                    </w:rPr>
                  </w:pPr>
                  <w:r>
                    <w:rPr>
                      <w:color w:val="000000"/>
                      <w:sz w:val="22"/>
                      <w:szCs w:val="22"/>
                    </w:rPr>
                    <w:t>2452677,408</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445158" w:rsidRDefault="00445158" w:rsidP="005E2B48">
                  <w:pPr>
                    <w:jc w:val="center"/>
                    <w:rPr>
                      <w:color w:val="000000"/>
                      <w:sz w:val="22"/>
                      <w:szCs w:val="22"/>
                    </w:rPr>
                  </w:pPr>
                  <w:r>
                    <w:rPr>
                      <w:color w:val="000000"/>
                      <w:sz w:val="22"/>
                      <w:szCs w:val="22"/>
                    </w:rPr>
                    <w:t>423005,271</w:t>
                  </w:r>
                </w:p>
              </w:tc>
              <w:tc>
                <w:tcPr>
                  <w:tcW w:w="1418" w:type="dxa"/>
                  <w:vAlign w:val="center"/>
                </w:tcPr>
                <w:p w:rsidR="00445158" w:rsidRDefault="00445158">
                  <w:pPr>
                    <w:jc w:val="center"/>
                    <w:rPr>
                      <w:color w:val="000000"/>
                      <w:sz w:val="22"/>
                      <w:szCs w:val="22"/>
                    </w:rPr>
                  </w:pPr>
                  <w:r>
                    <w:rPr>
                      <w:color w:val="000000"/>
                      <w:sz w:val="22"/>
                      <w:szCs w:val="22"/>
                    </w:rPr>
                    <w:t>2452842,825</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11</w:t>
                  </w:r>
                </w:p>
              </w:tc>
              <w:tc>
                <w:tcPr>
                  <w:tcW w:w="1701" w:type="dxa"/>
                  <w:vAlign w:val="center"/>
                </w:tcPr>
                <w:p w:rsidR="00445158" w:rsidRDefault="00445158" w:rsidP="005E2B48">
                  <w:pPr>
                    <w:jc w:val="center"/>
                    <w:rPr>
                      <w:color w:val="000000"/>
                      <w:sz w:val="22"/>
                      <w:szCs w:val="22"/>
                    </w:rPr>
                  </w:pPr>
                  <w:r>
                    <w:rPr>
                      <w:color w:val="000000"/>
                      <w:sz w:val="22"/>
                      <w:szCs w:val="22"/>
                    </w:rPr>
                    <w:t>424160,609</w:t>
                  </w:r>
                </w:p>
              </w:tc>
              <w:tc>
                <w:tcPr>
                  <w:tcW w:w="1418" w:type="dxa"/>
                  <w:vAlign w:val="center"/>
                </w:tcPr>
                <w:p w:rsidR="00445158" w:rsidRDefault="00445158">
                  <w:pPr>
                    <w:jc w:val="center"/>
                    <w:rPr>
                      <w:color w:val="000000"/>
                      <w:sz w:val="22"/>
                      <w:szCs w:val="22"/>
                    </w:rPr>
                  </w:pPr>
                  <w:r>
                    <w:rPr>
                      <w:color w:val="000000"/>
                      <w:sz w:val="22"/>
                      <w:szCs w:val="22"/>
                    </w:rPr>
                    <w:t>2452523,344</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12</w:t>
                  </w:r>
                </w:p>
              </w:tc>
              <w:tc>
                <w:tcPr>
                  <w:tcW w:w="1701" w:type="dxa"/>
                  <w:vAlign w:val="center"/>
                </w:tcPr>
                <w:p w:rsidR="00445158" w:rsidRDefault="00445158" w:rsidP="005E2B48">
                  <w:pPr>
                    <w:jc w:val="center"/>
                    <w:rPr>
                      <w:color w:val="000000"/>
                      <w:sz w:val="22"/>
                      <w:szCs w:val="22"/>
                    </w:rPr>
                  </w:pPr>
                  <w:r>
                    <w:rPr>
                      <w:color w:val="000000"/>
                      <w:sz w:val="22"/>
                      <w:szCs w:val="22"/>
                    </w:rPr>
                    <w:t>424084,064</w:t>
                  </w:r>
                </w:p>
              </w:tc>
              <w:tc>
                <w:tcPr>
                  <w:tcW w:w="1418" w:type="dxa"/>
                  <w:vAlign w:val="center"/>
                </w:tcPr>
                <w:p w:rsidR="00445158" w:rsidRDefault="00445158">
                  <w:pPr>
                    <w:jc w:val="center"/>
                    <w:rPr>
                      <w:color w:val="000000"/>
                      <w:sz w:val="22"/>
                      <w:szCs w:val="22"/>
                    </w:rPr>
                  </w:pPr>
                  <w:r>
                    <w:rPr>
                      <w:color w:val="000000"/>
                      <w:sz w:val="22"/>
                      <w:szCs w:val="22"/>
                    </w:rPr>
                    <w:t>2453373,357</w:t>
                  </w:r>
                </w:p>
              </w:tc>
            </w:tr>
          </w:tbl>
          <w:p w:rsidR="00863525" w:rsidRPr="00097508" w:rsidRDefault="00863525" w:rsidP="00097508">
            <w:pPr>
              <w:spacing w:before="120"/>
              <w:rPr>
                <w:color w:val="000000"/>
              </w:rPr>
            </w:pPr>
          </w:p>
        </w:tc>
      </w:tr>
      <w:tr w:rsidR="00863525" w:rsidRPr="00A306B3" w:rsidTr="00863525">
        <w:trPr>
          <w:trHeight w:val="1264"/>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5</w:t>
            </w:r>
          </w:p>
        </w:tc>
        <w:tc>
          <w:tcPr>
            <w:tcW w:w="1701" w:type="dxa"/>
            <w:tcBorders>
              <w:top w:val="single" w:sz="4" w:space="0" w:color="auto"/>
              <w:left w:val="nil"/>
              <w:bottom w:val="single" w:sz="4" w:space="0" w:color="auto"/>
              <w:right w:val="single" w:sz="4" w:space="0" w:color="auto"/>
            </w:tcBorders>
            <w:vAlign w:val="center"/>
          </w:tcPr>
          <w:p w:rsidR="00863525" w:rsidRPr="00A306B3" w:rsidRDefault="00A36BEF" w:rsidP="00C33ADB">
            <w:pPr>
              <w:spacing w:before="40" w:after="40"/>
              <w:jc w:val="both"/>
            </w:pPr>
            <w:r>
              <w:t xml:space="preserve">Cho Don </w:t>
            </w:r>
            <w:r w:rsidRPr="00A36BEF">
              <w:t>Ecotourism, Resort, Cultural, Sports, and Golf Complex</w:t>
            </w:r>
          </w:p>
        </w:tc>
        <w:tc>
          <w:tcPr>
            <w:tcW w:w="2835" w:type="dxa"/>
            <w:tcBorders>
              <w:top w:val="single" w:sz="4" w:space="0" w:color="auto"/>
              <w:left w:val="nil"/>
              <w:bottom w:val="single" w:sz="4" w:space="0" w:color="auto"/>
              <w:right w:val="single" w:sz="4" w:space="0" w:color="auto"/>
            </w:tcBorders>
            <w:vAlign w:val="center"/>
          </w:tcPr>
          <w:p w:rsidR="00A36BEF" w:rsidRDefault="00863525" w:rsidP="0045780A">
            <w:pPr>
              <w:spacing w:before="120"/>
              <w:jc w:val="both"/>
              <w:rPr>
                <w:color w:val="000000"/>
              </w:rPr>
            </w:pPr>
            <w:r w:rsidRPr="00097508">
              <w:rPr>
                <w:color w:val="000000"/>
              </w:rPr>
              <w:t xml:space="preserve">- </w:t>
            </w:r>
            <w:r w:rsidR="00A36BEF" w:rsidRPr="00A36BEF">
              <w:rPr>
                <w:color w:val="000000"/>
              </w:rPr>
              <w:t>Bang Phuc Commune, Cho Don District, Bac Kan Province</w:t>
            </w:r>
          </w:p>
          <w:p w:rsidR="00A36BEF" w:rsidRPr="00A36BEF" w:rsidRDefault="00A36BEF" w:rsidP="00A36BEF">
            <w:pPr>
              <w:spacing w:before="120"/>
              <w:jc w:val="both"/>
              <w:rPr>
                <w:color w:val="000000"/>
              </w:rPr>
            </w:pPr>
            <w:r>
              <w:rPr>
                <w:color w:val="000000"/>
              </w:rPr>
              <w:t xml:space="preserve">- </w:t>
            </w:r>
            <w:r w:rsidRPr="00A36BEF">
              <w:rPr>
                <w:color w:val="000000"/>
              </w:rPr>
              <w:t xml:space="preserve">Area: Approximately 150 </w:t>
            </w:r>
            <w:r w:rsidR="008C54EF">
              <w:rPr>
                <w:color w:val="000000"/>
              </w:rPr>
              <w:t>ha</w:t>
            </w:r>
          </w:p>
          <w:p w:rsidR="00A36BEF" w:rsidRDefault="00A36BEF" w:rsidP="00A36BEF">
            <w:pPr>
              <w:spacing w:before="120"/>
              <w:jc w:val="both"/>
              <w:rPr>
                <w:color w:val="000000"/>
              </w:rPr>
            </w:pPr>
            <w:r>
              <w:rPr>
                <w:color w:val="000000"/>
              </w:rPr>
              <w:t xml:space="preserve">- </w:t>
            </w:r>
            <w:r w:rsidRPr="00A36BEF">
              <w:rPr>
                <w:color w:val="000000"/>
              </w:rPr>
              <w:t>Current Land Use: Mainly production forest and agricultural land combined with terraced fields.</w:t>
            </w:r>
          </w:p>
          <w:p w:rsidR="00863525" w:rsidRPr="00097508" w:rsidRDefault="00863525" w:rsidP="0045780A">
            <w:pPr>
              <w:spacing w:before="120"/>
              <w:jc w:val="both"/>
              <w:rPr>
                <w:color w:val="000000"/>
              </w:rPr>
            </w:pPr>
            <w:r w:rsidRPr="00097508">
              <w:rPr>
                <w:color w:val="000000"/>
              </w:rPr>
              <w:t>-</w:t>
            </w:r>
            <w:r w:rsidR="00A36BEF">
              <w:t xml:space="preserve"> </w:t>
            </w:r>
            <w:r w:rsidR="00A36BEF" w:rsidRPr="00A36BEF">
              <w:rPr>
                <w:color w:val="000000"/>
              </w:rPr>
              <w:t xml:space="preserve">Terrain: </w:t>
            </w:r>
            <w:r w:rsidRPr="00097508">
              <w:rPr>
                <w:color w:val="000000"/>
              </w:rPr>
              <w:t xml:space="preserve"> </w:t>
            </w:r>
            <w:r w:rsidR="00A36BEF" w:rsidRPr="00A36BEF">
              <w:rPr>
                <w:color w:val="000000"/>
              </w:rPr>
              <w:t>Low mountains interspersed with valleys, streams, terraced fields, and waterfalls, creating a stunning and majestic landscape.</w:t>
            </w:r>
          </w:p>
          <w:p w:rsidR="00A36BEF" w:rsidRDefault="00863525" w:rsidP="00A36BEF">
            <w:pPr>
              <w:spacing w:before="40" w:after="40"/>
              <w:rPr>
                <w:color w:val="000000"/>
              </w:rPr>
            </w:pPr>
            <w:r w:rsidRPr="00097508">
              <w:rPr>
                <w:color w:val="000000"/>
              </w:rPr>
              <w:t xml:space="preserve">- </w:t>
            </w:r>
            <w:r w:rsidR="00A36BEF">
              <w:rPr>
                <w:color w:val="000000"/>
              </w:rPr>
              <w:t>Population</w:t>
            </w:r>
            <w:r w:rsidRPr="00097508">
              <w:rPr>
                <w:color w:val="000000"/>
              </w:rPr>
              <w:t xml:space="preserve">: </w:t>
            </w:r>
            <w:r w:rsidR="00A36BEF" w:rsidRPr="00A36BEF">
              <w:rPr>
                <w:color w:val="000000"/>
              </w:rPr>
              <w:t>Predominantly inhabited by Tay and Nung ethnic groups.</w:t>
            </w:r>
          </w:p>
          <w:p w:rsidR="00A36BEF" w:rsidRDefault="00A36BEF" w:rsidP="00A36BEF">
            <w:pPr>
              <w:spacing w:before="40" w:after="40"/>
              <w:jc w:val="both"/>
              <w:rPr>
                <w:color w:val="000000"/>
              </w:rPr>
            </w:pPr>
          </w:p>
          <w:p w:rsidR="00863525" w:rsidRPr="00A306B3" w:rsidRDefault="00A36BEF" w:rsidP="008C54EF">
            <w:pPr>
              <w:spacing w:before="40" w:after="40"/>
              <w:jc w:val="both"/>
            </w:pPr>
            <w:r>
              <w:lastRenderedPageBreak/>
              <w:t>T</w:t>
            </w:r>
            <w:r w:rsidRPr="00A36BEF">
              <w:t>he area is home to the cultural practices of Then</w:t>
            </w:r>
            <w:r>
              <w:t xml:space="preserve"> singing</w:t>
            </w:r>
            <w:r w:rsidRPr="00A36BEF">
              <w:t>, Dan Tinh of the Tay and Nung people, Sli</w:t>
            </w:r>
            <w:r w:rsidR="008C54EF">
              <w:t xml:space="preserve"> Singing of the Nung people, and </w:t>
            </w:r>
            <w:r w:rsidRPr="00A36BEF">
              <w:t>Bat</w:t>
            </w:r>
            <w:r w:rsidR="008C54EF">
              <w:t xml:space="preserve"> dancing</w:t>
            </w:r>
            <w:r w:rsidRPr="00A36BEF">
              <w:t xml:space="preserve"> of the Tay people, which are recognized as part of the Intangible Cultural Heritage of Humanity.</w:t>
            </w:r>
          </w:p>
        </w:tc>
        <w:tc>
          <w:tcPr>
            <w:tcW w:w="3119" w:type="dxa"/>
            <w:tcBorders>
              <w:top w:val="single" w:sz="4" w:space="0" w:color="auto"/>
              <w:left w:val="nil"/>
              <w:bottom w:val="single" w:sz="4" w:space="0" w:color="auto"/>
              <w:right w:val="single" w:sz="4" w:space="0" w:color="auto"/>
            </w:tcBorders>
            <w:vAlign w:val="center"/>
          </w:tcPr>
          <w:p w:rsidR="008C54EF" w:rsidRDefault="00863525" w:rsidP="00651BAC">
            <w:pPr>
              <w:jc w:val="both"/>
              <w:rPr>
                <w:lang w:val="vi-VN"/>
              </w:rPr>
            </w:pPr>
            <w:r>
              <w:rPr>
                <w:lang w:val="vi-VN"/>
              </w:rPr>
              <w:lastRenderedPageBreak/>
              <w:t xml:space="preserve">- </w:t>
            </w:r>
            <w:r w:rsidR="008C54EF" w:rsidRPr="008C54EF">
              <w:rPr>
                <w:lang w:val="vi-VN"/>
              </w:rPr>
              <w:t>Develop an eco-urban area combining cultural tourism, community tourism, and resort tourism</w:t>
            </w:r>
          </w:p>
          <w:p w:rsidR="008C54EF" w:rsidRDefault="008C54EF" w:rsidP="00651BAC">
            <w:pPr>
              <w:jc w:val="both"/>
            </w:pPr>
            <w:r>
              <w:t>- Leverage</w:t>
            </w:r>
            <w:r w:rsidRPr="008C54EF">
              <w:t xml:space="preserve"> the beautiful natural landscape and traditional craft villages such as rice wine brewin</w:t>
            </w:r>
            <w:r>
              <w:t>g and Shan Tuyet tea production, near Ba Be Lake</w:t>
            </w:r>
          </w:p>
          <w:p w:rsidR="008C54EF" w:rsidRPr="008C54EF" w:rsidRDefault="008C54EF" w:rsidP="00651BAC">
            <w:pPr>
              <w:jc w:val="both"/>
            </w:pPr>
            <w:r>
              <w:t xml:space="preserve">- </w:t>
            </w:r>
            <w:r w:rsidRPr="008C54EF">
              <w:t xml:space="preserve">Establish a fully equipped, world-class </w:t>
            </w:r>
            <w:r>
              <w:t>18-36-</w:t>
            </w:r>
            <w:r w:rsidRPr="008C54EF">
              <w:t xml:space="preserve">hole golf course to contribute to the socio-economic development </w:t>
            </w:r>
            <w:r>
              <w:t>in the area.</w:t>
            </w:r>
          </w:p>
          <w:p w:rsidR="00863525" w:rsidRPr="00A306B3" w:rsidRDefault="00863525" w:rsidP="008C54EF">
            <w:pPr>
              <w:jc w:val="both"/>
            </w:pPr>
          </w:p>
        </w:tc>
        <w:tc>
          <w:tcPr>
            <w:tcW w:w="3402" w:type="dxa"/>
            <w:tcBorders>
              <w:top w:val="single" w:sz="4" w:space="0" w:color="auto"/>
              <w:left w:val="nil"/>
              <w:bottom w:val="single" w:sz="4" w:space="0" w:color="auto"/>
              <w:right w:val="single" w:sz="4" w:space="0" w:color="auto"/>
            </w:tcBorders>
            <w:vAlign w:val="center"/>
          </w:tcPr>
          <w:p w:rsidR="008C54EF" w:rsidRPr="00BA6D73" w:rsidRDefault="008C54EF" w:rsidP="008C54EF">
            <w:pPr>
              <w:spacing w:before="120"/>
            </w:pPr>
            <w:r w:rsidRPr="00097508">
              <w:rPr>
                <w:color w:val="000000"/>
              </w:rPr>
              <w:t>-</w:t>
            </w:r>
            <w:r>
              <w:rPr>
                <w:color w:val="000000"/>
              </w:rPr>
              <w:t xml:space="preserve"> </w:t>
            </w:r>
            <w:r w:rsidRPr="00A36BEF">
              <w:rPr>
                <w:color w:val="000000"/>
              </w:rPr>
              <w:t>Transportation Infrastructure</w:t>
            </w:r>
            <w:r>
              <w:rPr>
                <w:color w:val="000000"/>
              </w:rPr>
              <w:t>:</w:t>
            </w:r>
            <w:r w:rsidRPr="00097508">
              <w:rPr>
                <w:color w:val="000000"/>
              </w:rPr>
              <w:t xml:space="preserve"> </w:t>
            </w:r>
            <w:r w:rsidRPr="008C54EF">
              <w:rPr>
                <w:color w:val="000000"/>
              </w:rPr>
              <w:t>Located along the Bac Kan City – Ba Be Lake road, approximately 25 km from Bac Kan City and 10 km from Ba Be Lake. It is about 125 km from Samsung Phu Yen Factory and 165 km from Noi Bai Airport.</w:t>
            </w:r>
          </w:p>
          <w:p w:rsidR="008C54EF" w:rsidRPr="00097508" w:rsidRDefault="008C54EF" w:rsidP="008C54EF">
            <w:pPr>
              <w:spacing w:before="120"/>
              <w:rPr>
                <w:color w:val="000000"/>
              </w:rPr>
            </w:pPr>
            <w:r>
              <w:rPr>
                <w:color w:val="000000"/>
              </w:rPr>
              <w:t xml:space="preserve">- </w:t>
            </w:r>
            <w:r w:rsidRPr="00A36BEF">
              <w:rPr>
                <w:color w:val="000000"/>
              </w:rPr>
              <w:t xml:space="preserve">Electricity: </w:t>
            </w:r>
            <w:r w:rsidRPr="008C54EF">
              <w:rPr>
                <w:color w:val="000000"/>
              </w:rPr>
              <w:t>A 35kV power line passes through the area.</w:t>
            </w:r>
          </w:p>
          <w:p w:rsidR="008C54EF" w:rsidRPr="00097508" w:rsidRDefault="008C54EF" w:rsidP="008C54EF">
            <w:pPr>
              <w:spacing w:before="120"/>
              <w:jc w:val="both"/>
            </w:pPr>
            <w:r w:rsidRPr="00097508">
              <w:t xml:space="preserve">- </w:t>
            </w:r>
            <w:r>
              <w:t>Water Supply</w:t>
            </w:r>
            <w:r w:rsidRPr="00A36BEF">
              <w:t xml:space="preserve">: </w:t>
            </w:r>
            <w:r w:rsidR="00455EEC">
              <w:t xml:space="preserve">Located near </w:t>
            </w:r>
            <w:r w:rsidRPr="008C54EF">
              <w:t>streams, ponds, and lakes with fresh, clean water.</w:t>
            </w:r>
          </w:p>
          <w:p w:rsidR="008C54EF" w:rsidRDefault="008C54EF" w:rsidP="008C54EF">
            <w:pPr>
              <w:spacing w:before="120"/>
              <w:jc w:val="both"/>
              <w:rPr>
                <w:color w:val="000000"/>
              </w:rPr>
            </w:pPr>
            <w:r>
              <w:rPr>
                <w:color w:val="000000"/>
              </w:rPr>
              <w:t xml:space="preserve">- </w:t>
            </w:r>
            <w:r w:rsidRPr="00097508">
              <w:t xml:space="preserve"> </w:t>
            </w:r>
            <w:r w:rsidRPr="00F5194D">
              <w:t>Proximity:</w:t>
            </w:r>
            <w:r>
              <w:t xml:space="preserve"> </w:t>
            </w:r>
            <w:r w:rsidRPr="008C54EF">
              <w:t>Near Bang Phuc commune center, home to a traditional rice wine village and renowned Shan Tuyet tea. The site connects to various tourist attractions such as Ba Be Lake and the ATK Cho Don historical site.</w:t>
            </w:r>
          </w:p>
          <w:p w:rsidR="00445158" w:rsidRDefault="00445158" w:rsidP="000675A0">
            <w:pPr>
              <w:spacing w:before="40" w:after="40"/>
              <w:jc w:val="both"/>
              <w:rPr>
                <w:color w:val="000000"/>
              </w:rPr>
            </w:pPr>
          </w:p>
          <w:p w:rsidR="00445158" w:rsidRDefault="00445158" w:rsidP="000675A0">
            <w:pPr>
              <w:spacing w:before="40" w:after="40"/>
              <w:jc w:val="both"/>
              <w:rPr>
                <w:color w:val="000000"/>
              </w:rPr>
            </w:pPr>
          </w:p>
          <w:p w:rsidR="00445158" w:rsidRDefault="00445158" w:rsidP="000675A0">
            <w:pPr>
              <w:spacing w:before="40" w:after="40"/>
              <w:jc w:val="both"/>
              <w:rPr>
                <w:color w:val="000000"/>
              </w:rPr>
            </w:pPr>
          </w:p>
          <w:p w:rsidR="00445158" w:rsidRDefault="00445158" w:rsidP="000675A0">
            <w:pPr>
              <w:spacing w:before="40" w:after="40"/>
              <w:jc w:val="both"/>
              <w:rPr>
                <w:color w:val="000000"/>
              </w:rPr>
            </w:pPr>
          </w:p>
          <w:p w:rsidR="00445158" w:rsidRPr="00BA6D73" w:rsidRDefault="00445158" w:rsidP="000675A0">
            <w:pPr>
              <w:spacing w:before="40" w:after="40"/>
              <w:jc w:val="both"/>
              <w:rPr>
                <w:color w:val="000000"/>
              </w:rPr>
            </w:pPr>
          </w:p>
        </w:tc>
        <w:tc>
          <w:tcPr>
            <w:tcW w:w="4111" w:type="dxa"/>
            <w:tcBorders>
              <w:top w:val="single" w:sz="4" w:space="0" w:color="auto"/>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5E2B48" w:rsidRPr="00863525" w:rsidTr="005E2B48">
              <w:trPr>
                <w:trHeight w:val="38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STT</w:t>
                  </w:r>
                </w:p>
              </w:tc>
              <w:tc>
                <w:tcPr>
                  <w:tcW w:w="1701"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417719,279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2465684,016</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418802,850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2465492,460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418862,970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2465307,650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417817,760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2464425,640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416933,370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2464438,260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417386,400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2464812,620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417496,370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2465140,600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Pr>
                      <w:rFonts w:asciiTheme="majorHAnsi" w:hAnsiTheme="majorHAnsi" w:cstheme="majorHAnsi"/>
                      <w:sz w:val="22"/>
                      <w:szCs w:val="22"/>
                    </w:rPr>
                    <w:t>8</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417867,260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2465398,990</w:t>
                  </w:r>
                </w:p>
              </w:tc>
            </w:tr>
          </w:tbl>
          <w:p w:rsidR="00863525" w:rsidRPr="00097508" w:rsidRDefault="00863525" w:rsidP="000675A0">
            <w:pPr>
              <w:spacing w:before="120"/>
              <w:jc w:val="both"/>
              <w:rPr>
                <w:color w:val="000000"/>
              </w:rPr>
            </w:pPr>
          </w:p>
        </w:tc>
      </w:tr>
      <w:tr w:rsidR="00863525" w:rsidRPr="00A306B3" w:rsidTr="00863525">
        <w:trPr>
          <w:trHeight w:val="1268"/>
        </w:trPr>
        <w:tc>
          <w:tcPr>
            <w:tcW w:w="567" w:type="dxa"/>
            <w:tcBorders>
              <w:top w:val="nil"/>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6</w:t>
            </w:r>
          </w:p>
        </w:tc>
        <w:tc>
          <w:tcPr>
            <w:tcW w:w="1701" w:type="dxa"/>
            <w:tcBorders>
              <w:top w:val="nil"/>
              <w:left w:val="nil"/>
              <w:bottom w:val="single" w:sz="4" w:space="0" w:color="auto"/>
              <w:right w:val="single" w:sz="4" w:space="0" w:color="auto"/>
            </w:tcBorders>
            <w:vAlign w:val="center"/>
          </w:tcPr>
          <w:p w:rsidR="00863525" w:rsidRPr="00A306B3" w:rsidRDefault="008C54EF" w:rsidP="00F92A34">
            <w:pPr>
              <w:spacing w:before="40" w:after="40"/>
              <w:jc w:val="both"/>
            </w:pPr>
            <w:r w:rsidRPr="008C54EF">
              <w:t>Ba Be 1 Ecotourism, Resort, Cultural, Sports, and Golf Complex</w:t>
            </w:r>
          </w:p>
        </w:tc>
        <w:tc>
          <w:tcPr>
            <w:tcW w:w="2835" w:type="dxa"/>
            <w:tcBorders>
              <w:top w:val="nil"/>
              <w:left w:val="nil"/>
              <w:bottom w:val="single" w:sz="4" w:space="0" w:color="auto"/>
              <w:right w:val="single" w:sz="4" w:space="0" w:color="auto"/>
            </w:tcBorders>
            <w:vAlign w:val="center"/>
          </w:tcPr>
          <w:p w:rsidR="00863525" w:rsidRPr="00097508" w:rsidRDefault="00863525" w:rsidP="00F92A34">
            <w:pPr>
              <w:spacing w:before="120"/>
              <w:jc w:val="both"/>
              <w:rPr>
                <w:color w:val="000000"/>
              </w:rPr>
            </w:pPr>
            <w:r w:rsidRPr="00097508">
              <w:rPr>
                <w:color w:val="000000"/>
              </w:rPr>
              <w:t xml:space="preserve">- </w:t>
            </w:r>
            <w:r w:rsidR="008C54EF" w:rsidRPr="008C54EF">
              <w:rPr>
                <w:color w:val="000000"/>
              </w:rPr>
              <w:t>Khang Ninh Commune, Ba Be District, Bac Kan Province</w:t>
            </w:r>
          </w:p>
          <w:p w:rsidR="00863525" w:rsidRDefault="00863525" w:rsidP="00F92A34">
            <w:pPr>
              <w:spacing w:before="120"/>
              <w:jc w:val="both"/>
              <w:rPr>
                <w:color w:val="000000"/>
              </w:rPr>
            </w:pPr>
            <w:r w:rsidRPr="00097508">
              <w:rPr>
                <w:color w:val="000000"/>
              </w:rPr>
              <w:t>-</w:t>
            </w:r>
            <w:r w:rsidR="008C54EF">
              <w:t xml:space="preserve"> </w:t>
            </w:r>
            <w:r w:rsidR="008C54EF" w:rsidRPr="008C54EF">
              <w:rPr>
                <w:color w:val="000000"/>
              </w:rPr>
              <w:t xml:space="preserve">Area: Approximately 194 </w:t>
            </w:r>
            <w:r w:rsidR="008C54EF">
              <w:rPr>
                <w:color w:val="000000"/>
              </w:rPr>
              <w:t xml:space="preserve">ha </w:t>
            </w:r>
          </w:p>
          <w:p w:rsidR="008C54EF" w:rsidRPr="00097508" w:rsidRDefault="008C54EF" w:rsidP="00F92A34">
            <w:pPr>
              <w:spacing w:before="120"/>
              <w:jc w:val="both"/>
              <w:rPr>
                <w:color w:val="000000"/>
              </w:rPr>
            </w:pPr>
            <w:r>
              <w:rPr>
                <w:color w:val="000000"/>
              </w:rPr>
              <w:t xml:space="preserve">- </w:t>
            </w:r>
            <w:r w:rsidRPr="008C54EF">
              <w:rPr>
                <w:color w:val="000000"/>
              </w:rPr>
              <w:t>Current Land Use: Mainly production forest and agricultural land combined with ponds and lakes.</w:t>
            </w:r>
          </w:p>
          <w:p w:rsidR="008C54EF" w:rsidRDefault="00863525" w:rsidP="008C54EF">
            <w:pPr>
              <w:spacing w:before="120"/>
              <w:jc w:val="both"/>
              <w:rPr>
                <w:color w:val="000000"/>
              </w:rPr>
            </w:pPr>
            <w:r w:rsidRPr="00097508">
              <w:rPr>
                <w:color w:val="000000"/>
              </w:rPr>
              <w:t>-</w:t>
            </w:r>
            <w:r w:rsidR="008C54EF">
              <w:rPr>
                <w:color w:val="000000"/>
              </w:rPr>
              <w:t>Terrain</w:t>
            </w:r>
            <w:r w:rsidRPr="00097508">
              <w:rPr>
                <w:color w:val="000000"/>
              </w:rPr>
              <w:t xml:space="preserve">: </w:t>
            </w:r>
            <w:r w:rsidR="008C54EF" w:rsidRPr="008C54EF">
              <w:rPr>
                <w:color w:val="000000"/>
              </w:rPr>
              <w:t>Low mountains interwoven with valleys, streams, ponds, lakes, and forests, offering breathtaking and majestic scenery.</w:t>
            </w:r>
          </w:p>
          <w:p w:rsidR="008C54EF" w:rsidRPr="008C54EF" w:rsidRDefault="008C54EF" w:rsidP="008C54EF">
            <w:pPr>
              <w:spacing w:before="120"/>
              <w:rPr>
                <w:color w:val="000000"/>
              </w:rPr>
            </w:pPr>
            <w:r>
              <w:rPr>
                <w:color w:val="000000"/>
              </w:rPr>
              <w:lastRenderedPageBreak/>
              <w:t xml:space="preserve">- Population: </w:t>
            </w:r>
            <w:r>
              <w:t>Predominantly inhabited by Tay and Nung ethnic groups.</w:t>
            </w:r>
          </w:p>
          <w:p w:rsidR="008C54EF" w:rsidRDefault="008C54EF" w:rsidP="008C54EF">
            <w:pPr>
              <w:spacing w:before="40" w:after="40"/>
              <w:jc w:val="both"/>
            </w:pPr>
          </w:p>
          <w:p w:rsidR="008C54EF" w:rsidRPr="00A306B3" w:rsidRDefault="008C54EF" w:rsidP="008C54EF">
            <w:pPr>
              <w:spacing w:before="40" w:after="40"/>
              <w:jc w:val="both"/>
            </w:pPr>
            <w:r>
              <w:t>The area is home to the cultural practices of Then singing, Dan Tinh of the Tay and Nung people, Sli Singing of the Nung people, and Bat dancing of the Tay people, which are recognized as part of the Intangible Cultural Heritage of Humanity.</w:t>
            </w:r>
          </w:p>
        </w:tc>
        <w:tc>
          <w:tcPr>
            <w:tcW w:w="3119" w:type="dxa"/>
            <w:tcBorders>
              <w:top w:val="nil"/>
              <w:left w:val="nil"/>
              <w:bottom w:val="single" w:sz="4" w:space="0" w:color="auto"/>
              <w:right w:val="single" w:sz="4" w:space="0" w:color="auto"/>
            </w:tcBorders>
            <w:vAlign w:val="center"/>
          </w:tcPr>
          <w:p w:rsidR="008C54EF" w:rsidRPr="008C54EF" w:rsidRDefault="00863525" w:rsidP="008C54EF">
            <w:pPr>
              <w:jc w:val="both"/>
              <w:rPr>
                <w:lang w:val="vi-VN"/>
              </w:rPr>
            </w:pPr>
            <w:r>
              <w:rPr>
                <w:lang w:val="vi-VN"/>
              </w:rPr>
              <w:lastRenderedPageBreak/>
              <w:t>-</w:t>
            </w:r>
            <w:r w:rsidR="008C54EF" w:rsidRPr="008C54EF">
              <w:rPr>
                <w:lang w:val="vi-VN"/>
              </w:rPr>
              <w:t xml:space="preserve"> Develop an eco-urban area combining cultural tourism, community tourism, and resort tourism, capitalizing on the scenic na</w:t>
            </w:r>
            <w:r w:rsidR="008C54EF">
              <w:rPr>
                <w:lang w:val="vi-VN"/>
              </w:rPr>
              <w:t>tural landscape near Ba Be Lake</w:t>
            </w:r>
            <w:r w:rsidR="008C54EF" w:rsidRPr="008C54EF">
              <w:rPr>
                <w:lang w:val="vi-VN"/>
              </w:rPr>
              <w:t>.</w:t>
            </w:r>
          </w:p>
          <w:p w:rsidR="00863525" w:rsidRDefault="008C54EF" w:rsidP="008C54EF">
            <w:pPr>
              <w:jc w:val="both"/>
            </w:pPr>
            <w:r w:rsidRPr="008C54EF">
              <w:rPr>
                <w:lang w:val="vi-VN"/>
              </w:rPr>
              <w:t>- Establish a fully equipped</w:t>
            </w:r>
            <w:r>
              <w:rPr>
                <w:lang w:val="vi-VN"/>
              </w:rPr>
              <w:t>, world-class 18-27</w:t>
            </w:r>
            <w:r w:rsidRPr="008C54EF">
              <w:rPr>
                <w:lang w:val="vi-VN"/>
              </w:rPr>
              <w:t>-hole golf course to contribute to the socio-economic development in the area.</w:t>
            </w:r>
          </w:p>
          <w:p w:rsidR="00863525" w:rsidRPr="00A306B3" w:rsidRDefault="00863525" w:rsidP="00C33ADB">
            <w:pPr>
              <w:spacing w:before="40" w:after="40"/>
              <w:jc w:val="both"/>
            </w:pPr>
          </w:p>
        </w:tc>
        <w:tc>
          <w:tcPr>
            <w:tcW w:w="3402" w:type="dxa"/>
            <w:tcBorders>
              <w:top w:val="nil"/>
              <w:left w:val="nil"/>
              <w:bottom w:val="single" w:sz="4" w:space="0" w:color="auto"/>
              <w:right w:val="single" w:sz="4" w:space="0" w:color="auto"/>
            </w:tcBorders>
            <w:vAlign w:val="center"/>
          </w:tcPr>
          <w:p w:rsidR="008C54EF" w:rsidRPr="008C54EF" w:rsidRDefault="008C54EF" w:rsidP="008C54EF">
            <w:pPr>
              <w:spacing w:before="120"/>
              <w:jc w:val="both"/>
              <w:rPr>
                <w:color w:val="000000"/>
              </w:rPr>
            </w:pPr>
            <w:r w:rsidRPr="008C54EF">
              <w:rPr>
                <w:color w:val="000000"/>
              </w:rPr>
              <w:t>- Transportation Infrastructure:</w:t>
            </w:r>
            <w:r>
              <w:t xml:space="preserve"> </w:t>
            </w:r>
            <w:r w:rsidRPr="008C54EF">
              <w:rPr>
                <w:color w:val="000000"/>
              </w:rPr>
              <w:t xml:space="preserve">Located on Route 258 and the Quang Khe - Khang Ninh road, connecting to Bac Kan City. It is about 3 km from Ba Be Lake, 140 km from Samsung Phu Yen Factory, and 180 km from Noi Bai Airport. </w:t>
            </w:r>
          </w:p>
          <w:p w:rsidR="008C54EF" w:rsidRPr="008C54EF" w:rsidRDefault="008C54EF" w:rsidP="008C54EF">
            <w:pPr>
              <w:spacing w:before="120"/>
              <w:jc w:val="both"/>
              <w:rPr>
                <w:color w:val="000000"/>
              </w:rPr>
            </w:pPr>
            <w:r w:rsidRPr="008C54EF">
              <w:rPr>
                <w:color w:val="000000"/>
              </w:rPr>
              <w:t>- Electricity: A 35kV power line passes through the area.</w:t>
            </w:r>
          </w:p>
          <w:p w:rsidR="008C54EF" w:rsidRPr="008C54EF" w:rsidRDefault="008C54EF" w:rsidP="008C54EF">
            <w:pPr>
              <w:spacing w:before="120"/>
              <w:jc w:val="both"/>
              <w:rPr>
                <w:color w:val="000000"/>
              </w:rPr>
            </w:pPr>
            <w:r w:rsidRPr="008C54EF">
              <w:rPr>
                <w:color w:val="000000"/>
              </w:rPr>
              <w:t xml:space="preserve">- Water Supply: </w:t>
            </w:r>
            <w:r w:rsidR="00455EEC" w:rsidRPr="00455EEC">
              <w:rPr>
                <w:color w:val="000000"/>
              </w:rPr>
              <w:t>Located near streams, ponds, and lakes.</w:t>
            </w:r>
          </w:p>
          <w:p w:rsidR="00863525" w:rsidRDefault="008C54EF" w:rsidP="00455EEC">
            <w:pPr>
              <w:spacing w:before="120"/>
              <w:jc w:val="both"/>
              <w:rPr>
                <w:color w:val="000000"/>
              </w:rPr>
            </w:pPr>
            <w:r w:rsidRPr="008C54EF">
              <w:rPr>
                <w:color w:val="000000"/>
              </w:rPr>
              <w:t xml:space="preserve">-  Proximity: </w:t>
            </w:r>
            <w:r w:rsidR="00455EEC">
              <w:rPr>
                <w:color w:val="000000"/>
              </w:rPr>
              <w:t xml:space="preserve">Near </w:t>
            </w:r>
            <w:r w:rsidR="00455EEC" w:rsidRPr="00455EEC">
              <w:rPr>
                <w:color w:val="000000"/>
              </w:rPr>
              <w:t>Khang Ninh commune center, near Cho Ra Town, and positioned on the Ba Be Lake - Ban Gioc Waterfall tourism route.</w:t>
            </w:r>
          </w:p>
          <w:p w:rsidR="00863525" w:rsidRDefault="00863525"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Pr="00A306B3" w:rsidRDefault="00445158" w:rsidP="000675A0">
            <w:pPr>
              <w:spacing w:before="40" w:after="40"/>
              <w:jc w:val="both"/>
              <w:rPr>
                <w:spacing w:val="-6"/>
              </w:rPr>
            </w:pPr>
          </w:p>
        </w:tc>
        <w:tc>
          <w:tcPr>
            <w:tcW w:w="4111" w:type="dxa"/>
            <w:tcBorders>
              <w:top w:val="nil"/>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5E2B48" w:rsidRPr="00863525" w:rsidTr="005E2B48">
              <w:trPr>
                <w:trHeight w:val="387"/>
              </w:trPr>
              <w:tc>
                <w:tcPr>
                  <w:tcW w:w="737" w:type="dxa"/>
                  <w:vAlign w:val="center"/>
                </w:tcPr>
                <w:p w:rsidR="005E2B48" w:rsidRPr="00863525" w:rsidRDefault="00116900" w:rsidP="005E2B48">
                  <w:pPr>
                    <w:spacing w:before="120"/>
                    <w:jc w:val="center"/>
                    <w:rPr>
                      <w:rFonts w:asciiTheme="majorHAnsi" w:hAnsiTheme="majorHAnsi" w:cstheme="majorHAnsi"/>
                      <w:sz w:val="22"/>
                      <w:szCs w:val="22"/>
                    </w:rPr>
                  </w:pPr>
                  <w:r>
                    <w:rPr>
                      <w:rFonts w:asciiTheme="majorHAnsi" w:hAnsiTheme="majorHAnsi" w:cstheme="majorHAnsi"/>
                      <w:sz w:val="22"/>
                      <w:szCs w:val="22"/>
                    </w:rPr>
                    <w:lastRenderedPageBreak/>
                    <w:t>No</w:t>
                  </w:r>
                </w:p>
              </w:tc>
              <w:tc>
                <w:tcPr>
                  <w:tcW w:w="1701"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411867,592</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2482721,219</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412314,504</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2482730,007</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412114,067</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2481859,941</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412348,121</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2481789,706</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412524,125</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2482179,890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412767,797</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2482083,570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412160,736</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2481083,660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411994,019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2480730,937</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411386,144</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2480550,430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10</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411009,552</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2481263,537</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411228,793</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2482022,769</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411749,264</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2482211,411</w:t>
                  </w:r>
                </w:p>
              </w:tc>
            </w:tr>
          </w:tbl>
          <w:p w:rsidR="00863525" w:rsidRPr="00097508" w:rsidRDefault="00863525" w:rsidP="000675A0">
            <w:pPr>
              <w:spacing w:before="120"/>
              <w:jc w:val="both"/>
              <w:rPr>
                <w:color w:val="000000"/>
              </w:rPr>
            </w:pPr>
          </w:p>
        </w:tc>
      </w:tr>
      <w:tr w:rsidR="00863525" w:rsidRPr="00A306B3" w:rsidTr="00863525">
        <w:trPr>
          <w:trHeight w:val="1271"/>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7</w:t>
            </w:r>
          </w:p>
        </w:tc>
        <w:tc>
          <w:tcPr>
            <w:tcW w:w="1701" w:type="dxa"/>
            <w:tcBorders>
              <w:top w:val="single" w:sz="4" w:space="0" w:color="auto"/>
              <w:left w:val="single" w:sz="4" w:space="0" w:color="auto"/>
              <w:bottom w:val="single" w:sz="4" w:space="0" w:color="auto"/>
              <w:right w:val="single" w:sz="4" w:space="0" w:color="auto"/>
            </w:tcBorders>
            <w:vAlign w:val="center"/>
          </w:tcPr>
          <w:p w:rsidR="00863525" w:rsidRPr="00A306B3" w:rsidRDefault="00455EEC" w:rsidP="00F92A34">
            <w:pPr>
              <w:spacing w:before="40" w:after="40"/>
              <w:jc w:val="both"/>
            </w:pPr>
            <w:r>
              <w:t>Ba Be 2</w:t>
            </w:r>
            <w:r w:rsidRPr="00455EEC">
              <w:t xml:space="preserve"> Ecotourism, Resort, Cultural, Sports, and Golf Complex</w:t>
            </w:r>
          </w:p>
        </w:tc>
        <w:tc>
          <w:tcPr>
            <w:tcW w:w="2835" w:type="dxa"/>
            <w:tcBorders>
              <w:top w:val="single" w:sz="4" w:space="0" w:color="auto"/>
              <w:left w:val="single" w:sz="4" w:space="0" w:color="auto"/>
              <w:bottom w:val="single" w:sz="4" w:space="0" w:color="auto"/>
              <w:right w:val="single" w:sz="4" w:space="0" w:color="auto"/>
            </w:tcBorders>
            <w:vAlign w:val="center"/>
          </w:tcPr>
          <w:p w:rsidR="00863525" w:rsidRDefault="00863525" w:rsidP="009E404B">
            <w:pPr>
              <w:spacing w:before="120"/>
              <w:jc w:val="both"/>
              <w:rPr>
                <w:color w:val="000000"/>
              </w:rPr>
            </w:pPr>
            <w:r w:rsidRPr="00097508">
              <w:rPr>
                <w:color w:val="000000"/>
              </w:rPr>
              <w:t xml:space="preserve">- </w:t>
            </w:r>
            <w:r w:rsidR="00455EEC">
              <w:rPr>
                <w:color w:val="000000"/>
              </w:rPr>
              <w:t xml:space="preserve">Dong Phuc </w:t>
            </w:r>
            <w:r w:rsidR="00455EEC" w:rsidRPr="00455EEC">
              <w:rPr>
                <w:color w:val="000000"/>
              </w:rPr>
              <w:t>Commune, Ba Be District, Bac Kan Province</w:t>
            </w:r>
          </w:p>
          <w:p w:rsidR="00455EEC" w:rsidRPr="00097508" w:rsidRDefault="00455EEC" w:rsidP="009E404B">
            <w:pPr>
              <w:spacing w:before="120"/>
              <w:jc w:val="both"/>
              <w:rPr>
                <w:color w:val="000000"/>
              </w:rPr>
            </w:pPr>
            <w:r>
              <w:rPr>
                <w:color w:val="000000"/>
              </w:rPr>
              <w:t>- Area: Approximately 300</w:t>
            </w:r>
            <w:r w:rsidRPr="00455EEC">
              <w:rPr>
                <w:color w:val="000000"/>
              </w:rPr>
              <w:t xml:space="preserve"> ha</w:t>
            </w:r>
          </w:p>
          <w:p w:rsidR="00863525" w:rsidRPr="00097508" w:rsidRDefault="00863525" w:rsidP="009E404B">
            <w:pPr>
              <w:spacing w:before="120"/>
              <w:jc w:val="both"/>
              <w:rPr>
                <w:color w:val="000000"/>
              </w:rPr>
            </w:pPr>
            <w:r w:rsidRPr="00097508">
              <w:rPr>
                <w:color w:val="000000"/>
              </w:rPr>
              <w:t>-</w:t>
            </w:r>
            <w:r w:rsidR="00455EEC">
              <w:rPr>
                <w:color w:val="000000"/>
              </w:rPr>
              <w:t>Current land use</w:t>
            </w:r>
            <w:r w:rsidRPr="00097508">
              <w:rPr>
                <w:color w:val="000000"/>
              </w:rPr>
              <w:t xml:space="preserve">: </w:t>
            </w:r>
            <w:r w:rsidR="00455EEC" w:rsidRPr="00455EEC">
              <w:rPr>
                <w:color w:val="000000"/>
              </w:rPr>
              <w:t>Mainly production forest and agricultural land, combined with ponds, lakes, and the upstream flow of Cho Leng stream leading into Ba Be Lake</w:t>
            </w:r>
          </w:p>
          <w:p w:rsidR="00863525" w:rsidRDefault="00455EEC" w:rsidP="009E404B">
            <w:pPr>
              <w:spacing w:before="120"/>
              <w:jc w:val="both"/>
              <w:rPr>
                <w:color w:val="000000"/>
              </w:rPr>
            </w:pPr>
            <w:r>
              <w:rPr>
                <w:color w:val="000000"/>
              </w:rPr>
              <w:lastRenderedPageBreak/>
              <w:t>- Terrain</w:t>
            </w:r>
            <w:r w:rsidR="00863525" w:rsidRPr="00097508">
              <w:rPr>
                <w:color w:val="000000"/>
              </w:rPr>
              <w:t xml:space="preserve">: </w:t>
            </w:r>
            <w:r w:rsidRPr="00455EEC">
              <w:rPr>
                <w:color w:val="000000"/>
              </w:rPr>
              <w:t>Low mountainous terrain interspersed with valleys, streams, waterfalls, caves, and forests, creating breathtaking landscapes</w:t>
            </w:r>
          </w:p>
          <w:p w:rsidR="00455EEC" w:rsidRPr="00097508" w:rsidRDefault="00455EEC" w:rsidP="009E404B">
            <w:pPr>
              <w:spacing w:before="120"/>
              <w:jc w:val="both"/>
              <w:rPr>
                <w:color w:val="000000"/>
              </w:rPr>
            </w:pPr>
          </w:p>
          <w:p w:rsidR="00455EEC" w:rsidRPr="00455EEC" w:rsidRDefault="00863525" w:rsidP="00455EEC">
            <w:pPr>
              <w:spacing w:before="40" w:after="40"/>
              <w:jc w:val="both"/>
              <w:rPr>
                <w:color w:val="000000"/>
              </w:rPr>
            </w:pPr>
            <w:r w:rsidRPr="00097508">
              <w:rPr>
                <w:color w:val="000000"/>
              </w:rPr>
              <w:t>-</w:t>
            </w:r>
            <w:r w:rsidR="00455EEC">
              <w:rPr>
                <w:color w:val="000000"/>
              </w:rPr>
              <w:t>Population</w:t>
            </w:r>
            <w:r w:rsidRPr="00097508">
              <w:rPr>
                <w:color w:val="000000"/>
              </w:rPr>
              <w:t xml:space="preserve">: </w:t>
            </w:r>
            <w:r w:rsidR="00455EEC" w:rsidRPr="00455EEC">
              <w:rPr>
                <w:color w:val="000000"/>
              </w:rPr>
              <w:t>Predominantly inhabited by Tay and Nung ethnic groups.</w:t>
            </w:r>
          </w:p>
          <w:p w:rsidR="00455EEC" w:rsidRPr="00455EEC" w:rsidRDefault="00455EEC" w:rsidP="00455EEC">
            <w:pPr>
              <w:spacing w:before="40" w:after="40"/>
              <w:jc w:val="both"/>
              <w:rPr>
                <w:color w:val="000000"/>
              </w:rPr>
            </w:pPr>
          </w:p>
          <w:p w:rsidR="00863525" w:rsidRPr="00A306B3" w:rsidRDefault="00455EEC" w:rsidP="00455EEC">
            <w:pPr>
              <w:spacing w:before="40" w:after="40"/>
              <w:jc w:val="both"/>
            </w:pPr>
            <w:r w:rsidRPr="00455EEC">
              <w:rPr>
                <w:color w:val="000000"/>
              </w:rPr>
              <w:t>The area is home to the cultural practices of Then singing, Dan Tinh of the Tay and Nung people, Sli Singing of the Nung people, and Bat dancing of the Tay people, which are recognized as part of the Intangible Cultural Heritage of Humanity</w:t>
            </w:r>
          </w:p>
        </w:tc>
        <w:tc>
          <w:tcPr>
            <w:tcW w:w="3119" w:type="dxa"/>
            <w:tcBorders>
              <w:top w:val="single" w:sz="4" w:space="0" w:color="auto"/>
              <w:left w:val="single" w:sz="4" w:space="0" w:color="auto"/>
              <w:bottom w:val="single" w:sz="4" w:space="0" w:color="auto"/>
              <w:right w:val="single" w:sz="4" w:space="0" w:color="auto"/>
            </w:tcBorders>
            <w:vAlign w:val="center"/>
          </w:tcPr>
          <w:p w:rsidR="00455EEC" w:rsidRDefault="00863525" w:rsidP="009E404B">
            <w:pPr>
              <w:jc w:val="both"/>
              <w:rPr>
                <w:lang w:val="vi-VN"/>
              </w:rPr>
            </w:pPr>
            <w:r>
              <w:rPr>
                <w:lang w:val="vi-VN"/>
              </w:rPr>
              <w:lastRenderedPageBreak/>
              <w:t xml:space="preserve">- </w:t>
            </w:r>
            <w:r w:rsidR="00455EEC" w:rsidRPr="00455EEC">
              <w:rPr>
                <w:lang w:val="vi-VN"/>
              </w:rPr>
              <w:t>Establish an ecological urban area integrated with cultural tourism, community tourism, and resort tourism</w:t>
            </w:r>
          </w:p>
          <w:p w:rsidR="00455EEC" w:rsidRDefault="00455EEC" w:rsidP="009E404B">
            <w:pPr>
              <w:jc w:val="both"/>
            </w:pPr>
            <w:r>
              <w:t>- Leverage</w:t>
            </w:r>
            <w:r w:rsidRPr="00455EEC">
              <w:t xml:space="preserve"> the scenic landscape and traditional Tay-Nung culture</w:t>
            </w:r>
          </w:p>
          <w:p w:rsidR="00455EEC" w:rsidRPr="00455EEC" w:rsidRDefault="00455EEC" w:rsidP="009E404B">
            <w:pPr>
              <w:jc w:val="both"/>
            </w:pPr>
            <w:r>
              <w:t>-</w:t>
            </w:r>
            <w:r w:rsidRPr="00455EEC">
              <w:t xml:space="preserve"> Establish a f</w:t>
            </w:r>
            <w:r>
              <w:t>ully equipped, world-class 36</w:t>
            </w:r>
            <w:r w:rsidRPr="00455EEC">
              <w:t>-hole golf course to contribute to the socio-economic development in the area.</w:t>
            </w:r>
          </w:p>
          <w:p w:rsidR="00863525" w:rsidRPr="00A306B3" w:rsidRDefault="00863525" w:rsidP="00455EEC">
            <w:pPr>
              <w:jc w:val="both"/>
            </w:pPr>
          </w:p>
        </w:tc>
        <w:tc>
          <w:tcPr>
            <w:tcW w:w="3402"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0675A0">
            <w:pPr>
              <w:spacing w:before="120"/>
              <w:jc w:val="both"/>
              <w:rPr>
                <w:color w:val="000000"/>
              </w:rPr>
            </w:pPr>
            <w:r w:rsidRPr="00A306B3">
              <w:br w:type="page"/>
            </w:r>
          </w:p>
          <w:p w:rsidR="00455EEC" w:rsidRPr="00455EEC" w:rsidRDefault="00455EEC" w:rsidP="00455EEC">
            <w:pPr>
              <w:spacing w:before="120"/>
              <w:jc w:val="both"/>
              <w:rPr>
                <w:color w:val="000000"/>
              </w:rPr>
            </w:pPr>
            <w:r w:rsidRPr="00455EEC">
              <w:rPr>
                <w:color w:val="000000"/>
              </w:rPr>
              <w:t>- Transportation Infrastructure: Located along the Bac Kan City - Ba Be Lake road, approximately 35 km from Bac Kan City and 5 km from Ba Be Lake. It is 130 km from Samsung Pho Yen Factory and 170 km from Noi Bai International Airport.</w:t>
            </w:r>
          </w:p>
          <w:p w:rsidR="00455EEC" w:rsidRPr="00455EEC" w:rsidRDefault="00455EEC" w:rsidP="00455EEC">
            <w:pPr>
              <w:spacing w:before="120"/>
              <w:jc w:val="both"/>
              <w:rPr>
                <w:color w:val="000000"/>
              </w:rPr>
            </w:pPr>
            <w:r w:rsidRPr="00455EEC">
              <w:rPr>
                <w:color w:val="000000"/>
              </w:rPr>
              <w:t>- Electricity: A 35kV power line passes through the area.</w:t>
            </w:r>
          </w:p>
          <w:p w:rsidR="00455EEC" w:rsidRPr="00455EEC" w:rsidRDefault="00455EEC" w:rsidP="00455EEC">
            <w:pPr>
              <w:spacing w:before="120"/>
              <w:jc w:val="both"/>
              <w:rPr>
                <w:color w:val="000000"/>
              </w:rPr>
            </w:pPr>
            <w:r w:rsidRPr="00455EEC">
              <w:rPr>
                <w:color w:val="000000"/>
              </w:rPr>
              <w:lastRenderedPageBreak/>
              <w:t>- Water Supply: streams, ponds, and lakes with clear, fresh water</w:t>
            </w:r>
          </w:p>
          <w:p w:rsidR="00445158" w:rsidRDefault="00455EEC" w:rsidP="00455EEC">
            <w:pPr>
              <w:spacing w:before="120"/>
              <w:jc w:val="both"/>
              <w:rPr>
                <w:color w:val="000000"/>
              </w:rPr>
            </w:pPr>
            <w:r w:rsidRPr="00455EEC">
              <w:rPr>
                <w:color w:val="000000"/>
              </w:rPr>
              <w:t>-  Proximity: Near Dong Phuc commune center, renowned for its traditional rice wine craft and natural wonders such as terraced fields, caves, and waterfalls. Well-connected to Ba Be Lake, ATK Cho Don, and Tham Phay Cave.</w:t>
            </w:r>
          </w:p>
          <w:p w:rsidR="00445158" w:rsidRDefault="00445158" w:rsidP="000675A0">
            <w:pPr>
              <w:spacing w:before="40" w:after="40"/>
              <w:jc w:val="both"/>
              <w:rPr>
                <w:color w:val="000000"/>
              </w:rPr>
            </w:pPr>
          </w:p>
          <w:p w:rsidR="00863525" w:rsidRPr="00A306B3" w:rsidRDefault="00863525" w:rsidP="000675A0">
            <w:pPr>
              <w:spacing w:before="40" w:after="40"/>
              <w:jc w:val="both"/>
            </w:pPr>
          </w:p>
        </w:tc>
        <w:tc>
          <w:tcPr>
            <w:tcW w:w="4111"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5E2B48" w:rsidRPr="00863525" w:rsidTr="005E2B48">
              <w:trPr>
                <w:trHeight w:val="387"/>
              </w:trPr>
              <w:tc>
                <w:tcPr>
                  <w:tcW w:w="737" w:type="dxa"/>
                  <w:vAlign w:val="center"/>
                </w:tcPr>
                <w:p w:rsidR="005E2B48" w:rsidRPr="00863525" w:rsidRDefault="00116900" w:rsidP="005E2B48">
                  <w:pPr>
                    <w:spacing w:before="120"/>
                    <w:jc w:val="center"/>
                    <w:rPr>
                      <w:rFonts w:asciiTheme="majorHAnsi" w:hAnsiTheme="majorHAnsi" w:cstheme="majorHAnsi"/>
                      <w:sz w:val="22"/>
                      <w:szCs w:val="22"/>
                    </w:rPr>
                  </w:pPr>
                  <w:r>
                    <w:rPr>
                      <w:rFonts w:asciiTheme="majorHAnsi" w:hAnsiTheme="majorHAnsi" w:cstheme="majorHAnsi"/>
                      <w:sz w:val="22"/>
                      <w:szCs w:val="22"/>
                    </w:rPr>
                    <w:lastRenderedPageBreak/>
                    <w:t>No</w:t>
                  </w:r>
                </w:p>
              </w:tc>
              <w:tc>
                <w:tcPr>
                  <w:tcW w:w="1701"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420409,692</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2468528,515</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419609,000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2468320,350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421195,873</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2467573,795</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421867,487</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2466417,957</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420957,060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2465829,900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420077,739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2465857,620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7</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419938,260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2467203,130</w:t>
                  </w:r>
                </w:p>
              </w:tc>
            </w:tr>
          </w:tbl>
          <w:p w:rsidR="00863525" w:rsidRPr="00A306B3" w:rsidRDefault="00863525" w:rsidP="000675A0">
            <w:pPr>
              <w:spacing w:before="120"/>
              <w:jc w:val="both"/>
            </w:pPr>
          </w:p>
        </w:tc>
      </w:tr>
      <w:tr w:rsidR="00863525" w:rsidRPr="00A306B3" w:rsidTr="00863525">
        <w:trPr>
          <w:trHeight w:val="740"/>
        </w:trPr>
        <w:tc>
          <w:tcPr>
            <w:tcW w:w="567" w:type="dxa"/>
            <w:tcBorders>
              <w:top w:val="single" w:sz="4" w:space="0" w:color="auto"/>
              <w:left w:val="single" w:sz="4" w:space="0" w:color="auto"/>
              <w:bottom w:val="single" w:sz="4" w:space="0" w:color="auto"/>
              <w:right w:val="single" w:sz="4" w:space="0" w:color="auto"/>
            </w:tcBorders>
            <w:vAlign w:val="center"/>
          </w:tcPr>
          <w:p w:rsidR="00863525" w:rsidRPr="00610E1C" w:rsidRDefault="00863525" w:rsidP="00723F72">
            <w:pPr>
              <w:spacing w:before="40" w:after="40"/>
              <w:jc w:val="center"/>
            </w:pPr>
            <w:r>
              <w:lastRenderedPageBreak/>
              <w:t>8</w:t>
            </w:r>
          </w:p>
        </w:tc>
        <w:tc>
          <w:tcPr>
            <w:tcW w:w="1701" w:type="dxa"/>
            <w:tcBorders>
              <w:top w:val="single" w:sz="4" w:space="0" w:color="auto"/>
              <w:left w:val="nil"/>
              <w:bottom w:val="single" w:sz="4" w:space="0" w:color="auto"/>
              <w:right w:val="single" w:sz="4" w:space="0" w:color="auto"/>
            </w:tcBorders>
            <w:vAlign w:val="center"/>
          </w:tcPr>
          <w:p w:rsidR="00863525" w:rsidRPr="00A306B3" w:rsidRDefault="00455EEC" w:rsidP="009E404B">
            <w:pPr>
              <w:spacing w:before="40" w:after="40"/>
              <w:jc w:val="both"/>
            </w:pPr>
            <w:r w:rsidRPr="00455EEC">
              <w:t>Ba Be 3 Ecotourism, Cultural, Sports, and Golf Resort Complex</w:t>
            </w:r>
          </w:p>
        </w:tc>
        <w:tc>
          <w:tcPr>
            <w:tcW w:w="2835" w:type="dxa"/>
            <w:tcBorders>
              <w:top w:val="single" w:sz="4" w:space="0" w:color="auto"/>
              <w:left w:val="nil"/>
              <w:bottom w:val="single" w:sz="4" w:space="0" w:color="auto"/>
              <w:right w:val="single" w:sz="4" w:space="0" w:color="auto"/>
            </w:tcBorders>
            <w:vAlign w:val="center"/>
          </w:tcPr>
          <w:p w:rsidR="00455EEC" w:rsidRPr="00455EEC" w:rsidRDefault="00863525" w:rsidP="00455EEC">
            <w:pPr>
              <w:spacing w:before="120"/>
              <w:jc w:val="both"/>
              <w:rPr>
                <w:color w:val="000000"/>
              </w:rPr>
            </w:pPr>
            <w:r w:rsidRPr="00097508">
              <w:rPr>
                <w:color w:val="000000"/>
              </w:rPr>
              <w:t xml:space="preserve">- </w:t>
            </w:r>
            <w:r w:rsidR="00455EEC">
              <w:rPr>
                <w:color w:val="000000"/>
              </w:rPr>
              <w:t xml:space="preserve">Thuong Giao </w:t>
            </w:r>
            <w:r w:rsidR="00455EEC" w:rsidRPr="00455EEC">
              <w:rPr>
                <w:color w:val="000000"/>
              </w:rPr>
              <w:t>Commune, Ba Be District, Bac Kan Province</w:t>
            </w:r>
          </w:p>
          <w:p w:rsidR="00455EEC" w:rsidRPr="00455EEC" w:rsidRDefault="00455EEC" w:rsidP="00455EEC">
            <w:pPr>
              <w:spacing w:before="120"/>
              <w:jc w:val="both"/>
              <w:rPr>
                <w:color w:val="000000"/>
              </w:rPr>
            </w:pPr>
            <w:r w:rsidRPr="00455EEC">
              <w:rPr>
                <w:color w:val="000000"/>
              </w:rPr>
              <w:t xml:space="preserve">- Area: Approximately </w:t>
            </w:r>
            <w:r>
              <w:rPr>
                <w:color w:val="000000"/>
              </w:rPr>
              <w:t>150</w:t>
            </w:r>
            <w:r w:rsidRPr="00455EEC">
              <w:rPr>
                <w:color w:val="000000"/>
              </w:rPr>
              <w:t xml:space="preserve"> ha</w:t>
            </w:r>
          </w:p>
          <w:p w:rsidR="00455EEC" w:rsidRPr="00455EEC" w:rsidRDefault="00455EEC" w:rsidP="00455EEC">
            <w:pPr>
              <w:spacing w:before="120"/>
              <w:jc w:val="both"/>
              <w:rPr>
                <w:color w:val="000000"/>
              </w:rPr>
            </w:pPr>
            <w:r w:rsidRPr="00455EEC">
              <w:rPr>
                <w:color w:val="000000"/>
              </w:rPr>
              <w:lastRenderedPageBreak/>
              <w:t>-Current land use: Mainly production forest and agricultural land combined with terraced fields</w:t>
            </w:r>
          </w:p>
          <w:p w:rsidR="00455EEC" w:rsidRPr="00455EEC" w:rsidRDefault="00455EEC" w:rsidP="00455EEC">
            <w:pPr>
              <w:spacing w:before="120"/>
              <w:jc w:val="both"/>
              <w:rPr>
                <w:color w:val="000000"/>
              </w:rPr>
            </w:pPr>
            <w:r w:rsidRPr="00455EEC">
              <w:rPr>
                <w:color w:val="000000"/>
              </w:rPr>
              <w:t>- Terrain: Low mountains interwoven with valleys, streams, and forests, creating a stunning and majestic landscape</w:t>
            </w:r>
          </w:p>
          <w:p w:rsidR="00455EEC" w:rsidRPr="00455EEC" w:rsidRDefault="00455EEC" w:rsidP="00455EEC">
            <w:pPr>
              <w:spacing w:before="120"/>
              <w:jc w:val="both"/>
              <w:rPr>
                <w:color w:val="000000"/>
              </w:rPr>
            </w:pPr>
            <w:r w:rsidRPr="00455EEC">
              <w:rPr>
                <w:color w:val="000000"/>
              </w:rPr>
              <w:t>-Population: Predominantly inhabited by Tay and Nung ethnic groups.</w:t>
            </w:r>
          </w:p>
          <w:p w:rsidR="00455EEC" w:rsidRPr="00455EEC" w:rsidRDefault="00455EEC" w:rsidP="00455EEC">
            <w:pPr>
              <w:spacing w:before="120"/>
              <w:jc w:val="both"/>
              <w:rPr>
                <w:color w:val="000000"/>
              </w:rPr>
            </w:pPr>
          </w:p>
          <w:p w:rsidR="00455EEC" w:rsidRPr="00A306B3" w:rsidRDefault="00455EEC" w:rsidP="00455EEC">
            <w:pPr>
              <w:spacing w:before="120"/>
              <w:jc w:val="both"/>
            </w:pPr>
            <w:r w:rsidRPr="00455EEC">
              <w:rPr>
                <w:color w:val="000000"/>
              </w:rPr>
              <w:t>The area is home to the cultural practices of Then singing, Dan Tinh of the Tay and Nung people, Sli Singing of the Nung people, and Bat dancing of the Tay people, which are recognized as part of the Intangible Cultural Heritage of Humanity</w:t>
            </w:r>
          </w:p>
          <w:p w:rsidR="00863525" w:rsidRPr="00A306B3" w:rsidRDefault="00863525" w:rsidP="009E404B">
            <w:pPr>
              <w:spacing w:before="40" w:after="40"/>
              <w:jc w:val="both"/>
            </w:pPr>
          </w:p>
        </w:tc>
        <w:tc>
          <w:tcPr>
            <w:tcW w:w="3119" w:type="dxa"/>
            <w:tcBorders>
              <w:top w:val="single" w:sz="4" w:space="0" w:color="auto"/>
              <w:left w:val="nil"/>
              <w:bottom w:val="single" w:sz="4" w:space="0" w:color="auto"/>
              <w:right w:val="single" w:sz="4" w:space="0" w:color="auto"/>
            </w:tcBorders>
            <w:vAlign w:val="center"/>
          </w:tcPr>
          <w:p w:rsidR="00455EEC" w:rsidRPr="00455EEC" w:rsidRDefault="00863525" w:rsidP="00455EEC">
            <w:pPr>
              <w:jc w:val="both"/>
              <w:rPr>
                <w:lang w:val="vi-VN"/>
              </w:rPr>
            </w:pPr>
            <w:r>
              <w:rPr>
                <w:lang w:val="vi-VN"/>
              </w:rPr>
              <w:lastRenderedPageBreak/>
              <w:t xml:space="preserve">- </w:t>
            </w:r>
            <w:r w:rsidR="00455EEC">
              <w:t xml:space="preserve">Develop </w:t>
            </w:r>
            <w:r w:rsidR="00455EEC" w:rsidRPr="00455EEC">
              <w:rPr>
                <w:lang w:val="vi-VN"/>
              </w:rPr>
              <w:t>an ecological urban area integrated with cultural tourism, community tourism, and resort tourism</w:t>
            </w:r>
          </w:p>
          <w:p w:rsidR="00455EEC" w:rsidRPr="00455EEC" w:rsidRDefault="00455EEC" w:rsidP="00455EEC">
            <w:pPr>
              <w:jc w:val="both"/>
              <w:rPr>
                <w:lang w:val="vi-VN"/>
              </w:rPr>
            </w:pPr>
            <w:r>
              <w:rPr>
                <w:lang w:val="vi-VN"/>
              </w:rPr>
              <w:t xml:space="preserve">- </w:t>
            </w:r>
            <w:r>
              <w:t xml:space="preserve">Leverage </w:t>
            </w:r>
            <w:r w:rsidRPr="00455EEC">
              <w:rPr>
                <w:lang w:val="vi-VN"/>
              </w:rPr>
              <w:t xml:space="preserve">the region’s scenic beauty, close proximity to Ba </w:t>
            </w:r>
            <w:r w:rsidRPr="00455EEC">
              <w:rPr>
                <w:lang w:val="vi-VN"/>
              </w:rPr>
              <w:lastRenderedPageBreak/>
              <w:t>Be Lake, and traditional Tay-Nung culture</w:t>
            </w:r>
          </w:p>
          <w:p w:rsidR="00455EEC" w:rsidRDefault="00455EEC" w:rsidP="00455EEC">
            <w:pPr>
              <w:jc w:val="both"/>
              <w:rPr>
                <w:lang w:val="vi-VN"/>
              </w:rPr>
            </w:pPr>
            <w:r>
              <w:rPr>
                <w:lang w:val="vi-VN"/>
              </w:rPr>
              <w:t xml:space="preserve">- </w:t>
            </w:r>
            <w:r w:rsidRPr="00455EEC">
              <w:rPr>
                <w:lang w:val="vi-VN"/>
              </w:rPr>
              <w:t xml:space="preserve">Establish </w:t>
            </w:r>
            <w:r>
              <w:rPr>
                <w:lang w:val="vi-VN"/>
              </w:rPr>
              <w:t>a fully equipped, world-class 18-27</w:t>
            </w:r>
            <w:r w:rsidRPr="00455EEC">
              <w:rPr>
                <w:lang w:val="vi-VN"/>
              </w:rPr>
              <w:t>-hole golf course to contribute to the socio-economic development in the area.</w:t>
            </w:r>
          </w:p>
          <w:p w:rsidR="00455EEC" w:rsidRDefault="00455EEC" w:rsidP="009E404B">
            <w:pPr>
              <w:jc w:val="both"/>
              <w:rPr>
                <w:lang w:val="vi-VN"/>
              </w:rPr>
            </w:pPr>
          </w:p>
          <w:p w:rsidR="00863525" w:rsidRPr="00A306B3" w:rsidRDefault="00863525" w:rsidP="00455EEC">
            <w:pPr>
              <w:jc w:val="both"/>
            </w:pPr>
          </w:p>
        </w:tc>
        <w:tc>
          <w:tcPr>
            <w:tcW w:w="3402" w:type="dxa"/>
            <w:tcBorders>
              <w:top w:val="single" w:sz="4" w:space="0" w:color="auto"/>
              <w:left w:val="nil"/>
              <w:bottom w:val="single" w:sz="4" w:space="0" w:color="auto"/>
              <w:right w:val="single" w:sz="4" w:space="0" w:color="auto"/>
            </w:tcBorders>
            <w:vAlign w:val="center"/>
          </w:tcPr>
          <w:p w:rsidR="00455EEC" w:rsidRPr="00455EEC" w:rsidRDefault="00455EEC" w:rsidP="00455EEC">
            <w:pPr>
              <w:spacing w:before="120"/>
              <w:jc w:val="both"/>
              <w:rPr>
                <w:color w:val="000000"/>
              </w:rPr>
            </w:pPr>
            <w:r w:rsidRPr="00455EEC">
              <w:rPr>
                <w:color w:val="000000"/>
              </w:rPr>
              <w:lastRenderedPageBreak/>
              <w:t xml:space="preserve">- Transportation Infrastructure: Located near Cho Ra town, a historical and administrative center of Ba Be District. The area features stunning landscapes, including terraced fields and </w:t>
            </w:r>
            <w:r w:rsidRPr="00455EEC">
              <w:rPr>
                <w:color w:val="000000"/>
              </w:rPr>
              <w:lastRenderedPageBreak/>
              <w:t>gentle mountain slopes, and is approximately 15 km from Ba Be Lake, 120 km from Samsung Pho Yen Factory, and 160 km from Noi Bai International Airport</w:t>
            </w:r>
          </w:p>
          <w:p w:rsidR="00455EEC" w:rsidRPr="00455EEC" w:rsidRDefault="00455EEC" w:rsidP="00455EEC">
            <w:pPr>
              <w:spacing w:before="120"/>
              <w:jc w:val="both"/>
              <w:rPr>
                <w:color w:val="000000"/>
              </w:rPr>
            </w:pPr>
            <w:r w:rsidRPr="00455EEC">
              <w:rPr>
                <w:color w:val="000000"/>
              </w:rPr>
              <w:t>- Electricity: A 35kV power line passes through the area.</w:t>
            </w:r>
          </w:p>
          <w:p w:rsidR="00455EEC" w:rsidRPr="00455EEC" w:rsidRDefault="00455EEC" w:rsidP="00455EEC">
            <w:pPr>
              <w:spacing w:before="120"/>
              <w:jc w:val="both"/>
              <w:rPr>
                <w:color w:val="000000"/>
              </w:rPr>
            </w:pPr>
            <w:r w:rsidRPr="00455EEC">
              <w:rPr>
                <w:color w:val="000000"/>
              </w:rPr>
              <w:t>- Water Supply: streams, ponds, and lakes with clear, fresh water</w:t>
            </w:r>
          </w:p>
          <w:p w:rsidR="00455EEC" w:rsidRDefault="00455EEC" w:rsidP="00455EEC">
            <w:pPr>
              <w:spacing w:before="120"/>
              <w:jc w:val="both"/>
              <w:rPr>
                <w:color w:val="000000"/>
              </w:rPr>
            </w:pPr>
            <w:r w:rsidRPr="00455EEC">
              <w:rPr>
                <w:color w:val="000000"/>
              </w:rPr>
              <w:t>-  Proximity: Well-connected to Ba Be Lake, ATK Cho Don, Tham Phay Cave, and part of the Ba Be Lake - Phia Oac - Phia Den National Park - Ban Gioc Waterfall tourism route</w:t>
            </w:r>
          </w:p>
          <w:p w:rsidR="00863525" w:rsidRDefault="00863525" w:rsidP="000675A0">
            <w:pPr>
              <w:spacing w:before="40" w:after="40"/>
              <w:jc w:val="both"/>
            </w:pPr>
          </w:p>
          <w:p w:rsidR="00445158" w:rsidRDefault="00445158" w:rsidP="000675A0">
            <w:pPr>
              <w:spacing w:before="40" w:after="40"/>
              <w:jc w:val="both"/>
            </w:pPr>
          </w:p>
          <w:p w:rsidR="00445158" w:rsidRDefault="00445158" w:rsidP="000675A0">
            <w:pPr>
              <w:spacing w:before="40" w:after="40"/>
              <w:jc w:val="both"/>
            </w:pPr>
          </w:p>
          <w:p w:rsidR="00445158" w:rsidRDefault="00445158" w:rsidP="000675A0">
            <w:pPr>
              <w:spacing w:before="40" w:after="40"/>
              <w:jc w:val="both"/>
            </w:pPr>
          </w:p>
          <w:p w:rsidR="00445158" w:rsidRDefault="00445158" w:rsidP="000675A0">
            <w:pPr>
              <w:spacing w:before="40" w:after="40"/>
              <w:jc w:val="both"/>
            </w:pPr>
          </w:p>
          <w:p w:rsidR="00445158" w:rsidRPr="00610E1C" w:rsidRDefault="00445158" w:rsidP="000675A0">
            <w:pPr>
              <w:spacing w:before="40" w:after="40"/>
              <w:jc w:val="both"/>
            </w:pPr>
          </w:p>
        </w:tc>
        <w:tc>
          <w:tcPr>
            <w:tcW w:w="4111" w:type="dxa"/>
            <w:tcBorders>
              <w:top w:val="single" w:sz="4" w:space="0" w:color="auto"/>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5E2B48" w:rsidRPr="00863525" w:rsidTr="005E2B48">
              <w:trPr>
                <w:trHeight w:val="387"/>
              </w:trPr>
              <w:tc>
                <w:tcPr>
                  <w:tcW w:w="737" w:type="dxa"/>
                  <w:vAlign w:val="center"/>
                </w:tcPr>
                <w:p w:rsidR="005E2B48" w:rsidRPr="00863525" w:rsidRDefault="00116900" w:rsidP="005E2B48">
                  <w:pPr>
                    <w:spacing w:before="120"/>
                    <w:jc w:val="center"/>
                    <w:rPr>
                      <w:rFonts w:asciiTheme="majorHAnsi" w:hAnsiTheme="majorHAnsi" w:cstheme="majorHAnsi"/>
                      <w:sz w:val="22"/>
                      <w:szCs w:val="22"/>
                    </w:rPr>
                  </w:pPr>
                  <w:r>
                    <w:rPr>
                      <w:rFonts w:asciiTheme="majorHAnsi" w:hAnsiTheme="majorHAnsi" w:cstheme="majorHAnsi"/>
                      <w:sz w:val="22"/>
                      <w:szCs w:val="22"/>
                    </w:rPr>
                    <w:lastRenderedPageBreak/>
                    <w:t>No</w:t>
                  </w:r>
                </w:p>
              </w:tc>
              <w:tc>
                <w:tcPr>
                  <w:tcW w:w="1701"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418370,546</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2482952,817</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418833,353</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2481649,813</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3</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419192,419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2481359,726</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418795,467</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2480760,987</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418179,032</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2480766,976</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417634,414</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2481108,326</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417191,539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2481641,312</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Pr>
                      <w:rFonts w:asciiTheme="majorHAnsi" w:hAnsiTheme="majorHAnsi" w:cstheme="majorHAnsi"/>
                      <w:sz w:val="22"/>
                      <w:szCs w:val="22"/>
                    </w:rPr>
                    <w:t>8</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417125,706</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2482347,070</w:t>
                  </w:r>
                </w:p>
              </w:tc>
            </w:tr>
            <w:tr w:rsidR="005E2B48" w:rsidTr="005E2B48">
              <w:trPr>
                <w:trHeight w:val="516"/>
              </w:trPr>
              <w:tc>
                <w:tcPr>
                  <w:tcW w:w="737" w:type="dxa"/>
                  <w:vAlign w:val="center"/>
                </w:tcPr>
                <w:p w:rsidR="005E2B48" w:rsidRDefault="005E2B48" w:rsidP="005E2B48">
                  <w:pPr>
                    <w:spacing w:before="120"/>
                    <w:jc w:val="center"/>
                    <w:rPr>
                      <w:rFonts w:asciiTheme="majorHAnsi" w:hAnsiTheme="majorHAnsi" w:cstheme="majorHAnsi"/>
                      <w:sz w:val="22"/>
                      <w:szCs w:val="22"/>
                    </w:rPr>
                  </w:pPr>
                  <w:r>
                    <w:rPr>
                      <w:rFonts w:asciiTheme="majorHAnsi" w:hAnsiTheme="majorHAnsi" w:cstheme="majorHAnsi"/>
                      <w:sz w:val="22"/>
                      <w:szCs w:val="22"/>
                    </w:rPr>
                    <w:t>9</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417580,551</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2482880,954</w:t>
                  </w:r>
                </w:p>
              </w:tc>
            </w:tr>
          </w:tbl>
          <w:p w:rsidR="00863525" w:rsidRPr="00097508" w:rsidRDefault="00863525" w:rsidP="000675A0">
            <w:pPr>
              <w:spacing w:before="120"/>
              <w:jc w:val="both"/>
              <w:rPr>
                <w:color w:val="000000"/>
              </w:rPr>
            </w:pPr>
          </w:p>
        </w:tc>
      </w:tr>
      <w:tr w:rsidR="00863525" w:rsidRPr="00610E1C" w:rsidTr="00863525">
        <w:trPr>
          <w:trHeight w:val="77"/>
        </w:trPr>
        <w:tc>
          <w:tcPr>
            <w:tcW w:w="567" w:type="dxa"/>
            <w:tcBorders>
              <w:top w:val="nil"/>
              <w:left w:val="single" w:sz="4" w:space="0" w:color="auto"/>
              <w:bottom w:val="single" w:sz="4" w:space="0" w:color="auto"/>
              <w:right w:val="single" w:sz="4" w:space="0" w:color="auto"/>
            </w:tcBorders>
            <w:vAlign w:val="center"/>
          </w:tcPr>
          <w:p w:rsidR="00863525" w:rsidRPr="00610E1C" w:rsidRDefault="00863525" w:rsidP="00905D5E">
            <w:pPr>
              <w:spacing w:before="40" w:after="40"/>
              <w:jc w:val="center"/>
            </w:pPr>
            <w:r>
              <w:lastRenderedPageBreak/>
              <w:t>9</w:t>
            </w:r>
          </w:p>
        </w:tc>
        <w:tc>
          <w:tcPr>
            <w:tcW w:w="1701" w:type="dxa"/>
            <w:tcBorders>
              <w:top w:val="nil"/>
              <w:left w:val="nil"/>
              <w:bottom w:val="single" w:sz="4" w:space="0" w:color="auto"/>
              <w:right w:val="single" w:sz="4" w:space="0" w:color="auto"/>
            </w:tcBorders>
            <w:vAlign w:val="center"/>
          </w:tcPr>
          <w:p w:rsidR="00863525" w:rsidRDefault="00281B9D">
            <w:pPr>
              <w:rPr>
                <w:sz w:val="22"/>
                <w:szCs w:val="22"/>
                <w:lang w:val="vi-VN"/>
              </w:rPr>
            </w:pPr>
            <w:r>
              <w:t>Ngan Son Ecotourism, Cultural, Sports, and Golf Resort Complex</w:t>
            </w:r>
          </w:p>
        </w:tc>
        <w:tc>
          <w:tcPr>
            <w:tcW w:w="2835" w:type="dxa"/>
            <w:tcBorders>
              <w:top w:val="nil"/>
              <w:left w:val="nil"/>
              <w:bottom w:val="single" w:sz="4" w:space="0" w:color="auto"/>
              <w:right w:val="single" w:sz="4" w:space="0" w:color="auto"/>
            </w:tcBorders>
            <w:vAlign w:val="center"/>
          </w:tcPr>
          <w:p w:rsidR="00281B9D" w:rsidRPr="00281B9D" w:rsidRDefault="00281B9D" w:rsidP="00281B9D">
            <w:pPr>
              <w:spacing w:before="120"/>
              <w:jc w:val="both"/>
              <w:rPr>
                <w:color w:val="000000"/>
              </w:rPr>
            </w:pPr>
            <w:r w:rsidRPr="00281B9D">
              <w:rPr>
                <w:color w:val="000000"/>
              </w:rPr>
              <w:t>- Duc Van Commune, Ngan Son District, Bac Kan Province</w:t>
            </w:r>
          </w:p>
          <w:p w:rsidR="00281B9D" w:rsidRPr="00281B9D" w:rsidRDefault="00281B9D" w:rsidP="00281B9D">
            <w:pPr>
              <w:spacing w:before="120"/>
              <w:jc w:val="both"/>
              <w:rPr>
                <w:color w:val="000000"/>
              </w:rPr>
            </w:pPr>
            <w:r>
              <w:rPr>
                <w:color w:val="000000"/>
              </w:rPr>
              <w:t>- Area: Approximately 400</w:t>
            </w:r>
            <w:r w:rsidRPr="00281B9D">
              <w:rPr>
                <w:color w:val="000000"/>
              </w:rPr>
              <w:t xml:space="preserve"> ha</w:t>
            </w:r>
          </w:p>
          <w:p w:rsidR="00281B9D" w:rsidRPr="00281B9D" w:rsidRDefault="00281B9D" w:rsidP="00281B9D">
            <w:pPr>
              <w:spacing w:before="120"/>
              <w:jc w:val="both"/>
              <w:rPr>
                <w:color w:val="000000"/>
              </w:rPr>
            </w:pPr>
            <w:r w:rsidRPr="00281B9D">
              <w:rPr>
                <w:color w:val="000000"/>
              </w:rPr>
              <w:t>-Current land use: Mainly production forest, agricultural land, terraced fields, and Ban Chang Lake</w:t>
            </w:r>
          </w:p>
          <w:p w:rsidR="00281B9D" w:rsidRPr="00281B9D" w:rsidRDefault="00281B9D" w:rsidP="00281B9D">
            <w:pPr>
              <w:spacing w:before="120"/>
              <w:jc w:val="both"/>
              <w:rPr>
                <w:color w:val="000000"/>
              </w:rPr>
            </w:pPr>
            <w:r w:rsidRPr="00281B9D">
              <w:rPr>
                <w:color w:val="000000"/>
              </w:rPr>
              <w:t>- Terrain: Low mountainous terrain interwoven with valleys, streams, pine forests, and Ban Chang Lake, creating a breathtaking and poetic landscape</w:t>
            </w:r>
          </w:p>
          <w:p w:rsidR="00281B9D" w:rsidRPr="00281B9D" w:rsidRDefault="00281B9D" w:rsidP="00281B9D">
            <w:pPr>
              <w:spacing w:before="120"/>
              <w:jc w:val="both"/>
              <w:rPr>
                <w:color w:val="000000"/>
              </w:rPr>
            </w:pPr>
            <w:r w:rsidRPr="00281B9D">
              <w:rPr>
                <w:color w:val="000000"/>
              </w:rPr>
              <w:t>-Population: Predominantly inhabited by Tay and Nung ethnic groups.</w:t>
            </w:r>
          </w:p>
          <w:p w:rsidR="00281B9D" w:rsidRPr="00281B9D" w:rsidRDefault="00281B9D" w:rsidP="00281B9D">
            <w:pPr>
              <w:spacing w:before="120"/>
              <w:jc w:val="both"/>
              <w:rPr>
                <w:color w:val="000000"/>
              </w:rPr>
            </w:pPr>
          </w:p>
          <w:p w:rsidR="00281B9D" w:rsidRDefault="00281B9D" w:rsidP="00281B9D">
            <w:pPr>
              <w:spacing w:before="120"/>
              <w:jc w:val="both"/>
              <w:rPr>
                <w:color w:val="000000"/>
              </w:rPr>
            </w:pPr>
            <w:r w:rsidRPr="00281B9D">
              <w:rPr>
                <w:color w:val="000000"/>
              </w:rPr>
              <w:t xml:space="preserve">The area is home to the cultural practices of Then singing, Dan Tinh of the Tay and Nung people, Sli Singing of the Nung people, and Bat dancing of </w:t>
            </w:r>
            <w:r w:rsidRPr="00281B9D">
              <w:rPr>
                <w:color w:val="000000"/>
              </w:rPr>
              <w:lastRenderedPageBreak/>
              <w:t>the Tay people, which are recognized as part of the Intangible Cultural Heritage of Humanity</w:t>
            </w:r>
          </w:p>
          <w:p w:rsidR="00281B9D" w:rsidRDefault="00281B9D" w:rsidP="009E404B">
            <w:pPr>
              <w:spacing w:before="120"/>
              <w:jc w:val="both"/>
              <w:rPr>
                <w:color w:val="000000"/>
              </w:rPr>
            </w:pPr>
          </w:p>
          <w:p w:rsidR="00863525" w:rsidRDefault="00863525" w:rsidP="009E404B">
            <w:pPr>
              <w:rPr>
                <w:sz w:val="22"/>
                <w:szCs w:val="22"/>
                <w:lang w:val="vi-VN"/>
              </w:rPr>
            </w:pPr>
          </w:p>
        </w:tc>
        <w:tc>
          <w:tcPr>
            <w:tcW w:w="3119" w:type="dxa"/>
            <w:tcBorders>
              <w:top w:val="nil"/>
              <w:left w:val="nil"/>
              <w:bottom w:val="single" w:sz="4" w:space="0" w:color="auto"/>
              <w:right w:val="single" w:sz="4" w:space="0" w:color="auto"/>
            </w:tcBorders>
            <w:vAlign w:val="center"/>
          </w:tcPr>
          <w:p w:rsidR="00281B9D" w:rsidRDefault="00281B9D" w:rsidP="00281B9D">
            <w:pPr>
              <w:jc w:val="both"/>
              <w:rPr>
                <w:lang w:val="vi-VN"/>
              </w:rPr>
            </w:pPr>
            <w:r>
              <w:rPr>
                <w:lang w:val="vi-VN"/>
              </w:rPr>
              <w:lastRenderedPageBreak/>
              <w:t xml:space="preserve">- </w:t>
            </w:r>
            <w:r>
              <w:t xml:space="preserve">Develop </w:t>
            </w:r>
            <w:r w:rsidRPr="00455EEC">
              <w:rPr>
                <w:lang w:val="vi-VN"/>
              </w:rPr>
              <w:t>an ecological urban area integrated with cultural tourism, community tourism, and resort tourism</w:t>
            </w:r>
          </w:p>
          <w:p w:rsidR="00281B9D" w:rsidRDefault="00281B9D" w:rsidP="00281B9D">
            <w:pPr>
              <w:jc w:val="both"/>
            </w:pPr>
            <w:r>
              <w:t>- Highlight</w:t>
            </w:r>
            <w:r w:rsidRPr="00281B9D">
              <w:t xml:space="preserve"> Ban Chang Lake (with a water surface area of 60-100 hectares</w:t>
            </w:r>
            <w:r>
              <w:t xml:space="preserve">) and a picturesque pine forest to </w:t>
            </w:r>
            <w:r w:rsidRPr="00281B9D">
              <w:t>preserve ethnic cultural traditions</w:t>
            </w:r>
            <w:r>
              <w:t xml:space="preserve">. </w:t>
            </w:r>
          </w:p>
          <w:p w:rsidR="00281B9D" w:rsidRPr="00281B9D" w:rsidRDefault="00281B9D" w:rsidP="00281B9D">
            <w:pPr>
              <w:jc w:val="both"/>
            </w:pPr>
            <w:r>
              <w:t xml:space="preserve">- </w:t>
            </w:r>
            <w:r w:rsidRPr="00281B9D">
              <w:t>Establish a f</w:t>
            </w:r>
            <w:r>
              <w:t>ully equipped, world-class 18-36</w:t>
            </w:r>
            <w:r w:rsidRPr="00281B9D">
              <w:t>-hole golf course to contribute to the socio-economic development in the area.</w:t>
            </w:r>
          </w:p>
          <w:p w:rsidR="00281B9D" w:rsidRDefault="00281B9D">
            <w:pPr>
              <w:jc w:val="both"/>
              <w:rPr>
                <w:lang w:val="vi-VN"/>
              </w:rPr>
            </w:pPr>
          </w:p>
          <w:p w:rsidR="00863525" w:rsidRDefault="00863525">
            <w:pPr>
              <w:jc w:val="both"/>
            </w:pPr>
          </w:p>
          <w:p w:rsidR="00863525" w:rsidRDefault="00863525">
            <w:pPr>
              <w:jc w:val="both"/>
              <w:rPr>
                <w:sz w:val="22"/>
                <w:szCs w:val="22"/>
              </w:rPr>
            </w:pPr>
          </w:p>
        </w:tc>
        <w:tc>
          <w:tcPr>
            <w:tcW w:w="3402" w:type="dxa"/>
            <w:tcBorders>
              <w:top w:val="nil"/>
              <w:left w:val="nil"/>
              <w:bottom w:val="single" w:sz="4" w:space="0" w:color="auto"/>
              <w:right w:val="single" w:sz="4" w:space="0" w:color="auto"/>
            </w:tcBorders>
            <w:vAlign w:val="center"/>
          </w:tcPr>
          <w:p w:rsidR="00281B9D" w:rsidRPr="00281B9D" w:rsidRDefault="00281B9D" w:rsidP="00281B9D">
            <w:pPr>
              <w:spacing w:before="120"/>
              <w:jc w:val="both"/>
              <w:rPr>
                <w:color w:val="000000"/>
              </w:rPr>
            </w:pPr>
            <w:r w:rsidRPr="00281B9D">
              <w:rPr>
                <w:color w:val="000000"/>
              </w:rPr>
              <w:t xml:space="preserve">- Transportation Infrastructure: </w:t>
            </w:r>
            <w:r>
              <w:rPr>
                <w:color w:val="000000"/>
              </w:rPr>
              <w:t>Located near</w:t>
            </w:r>
            <w:r w:rsidRPr="00281B9D">
              <w:rPr>
                <w:color w:val="000000"/>
              </w:rPr>
              <w:t xml:space="preserve"> National Highway 3, heading toward Cao Bang Province. The area enjoys a cool climate year-round and is near historically significant sites. It is approximately 190 km from Samsung Pho Yen Factory and 230 km from Noi Bai International Airport</w:t>
            </w:r>
            <w:r>
              <w:rPr>
                <w:color w:val="000000"/>
              </w:rPr>
              <w:t>.</w:t>
            </w:r>
          </w:p>
          <w:p w:rsidR="00281B9D" w:rsidRPr="00281B9D" w:rsidRDefault="00281B9D" w:rsidP="00281B9D">
            <w:pPr>
              <w:spacing w:before="120"/>
              <w:jc w:val="both"/>
              <w:rPr>
                <w:color w:val="000000"/>
              </w:rPr>
            </w:pPr>
            <w:r w:rsidRPr="00281B9D">
              <w:rPr>
                <w:color w:val="000000"/>
              </w:rPr>
              <w:t>- Electricity: A 35kV power line passes through the area.</w:t>
            </w:r>
          </w:p>
          <w:p w:rsidR="00281B9D" w:rsidRPr="00281B9D" w:rsidRDefault="00281B9D" w:rsidP="00281B9D">
            <w:pPr>
              <w:spacing w:before="120"/>
              <w:jc w:val="both"/>
              <w:rPr>
                <w:color w:val="000000"/>
              </w:rPr>
            </w:pPr>
            <w:r w:rsidRPr="00281B9D">
              <w:rPr>
                <w:color w:val="000000"/>
              </w:rPr>
              <w:t>- Water Supply: streams, ponds, and lakes with clear, fresh water</w:t>
            </w:r>
          </w:p>
          <w:p w:rsidR="00863525" w:rsidRPr="00281B9D" w:rsidRDefault="00281B9D" w:rsidP="00281B9D">
            <w:pPr>
              <w:spacing w:before="120"/>
              <w:jc w:val="both"/>
              <w:rPr>
                <w:color w:val="000000"/>
              </w:rPr>
            </w:pPr>
            <w:r w:rsidRPr="00281B9D">
              <w:rPr>
                <w:color w:val="000000"/>
              </w:rPr>
              <w:t>-  Proximity: Well-connected to Ba Be Lake and part of the Ba Be Lake - Phia Oac - Phia Den National Park - Ban Gioc Waterfall tourism route</w:t>
            </w:r>
          </w:p>
          <w:p w:rsidR="00445158" w:rsidRDefault="00445158"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Pr="00445158" w:rsidRDefault="00445158" w:rsidP="000675A0">
            <w:pPr>
              <w:jc w:val="both"/>
              <w:rPr>
                <w:sz w:val="22"/>
                <w:szCs w:val="22"/>
              </w:rPr>
            </w:pPr>
          </w:p>
        </w:tc>
        <w:tc>
          <w:tcPr>
            <w:tcW w:w="4111" w:type="dxa"/>
            <w:tcBorders>
              <w:top w:val="nil"/>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445158" w:rsidRPr="00863525" w:rsidTr="005E2B48">
              <w:trPr>
                <w:trHeight w:val="387"/>
              </w:trPr>
              <w:tc>
                <w:tcPr>
                  <w:tcW w:w="737" w:type="dxa"/>
                  <w:vAlign w:val="center"/>
                </w:tcPr>
                <w:p w:rsidR="00445158" w:rsidRPr="00863525" w:rsidRDefault="00116900" w:rsidP="005E2B48">
                  <w:pPr>
                    <w:spacing w:before="120"/>
                    <w:jc w:val="center"/>
                    <w:rPr>
                      <w:rFonts w:asciiTheme="majorHAnsi" w:hAnsiTheme="majorHAnsi" w:cstheme="majorHAnsi"/>
                      <w:sz w:val="22"/>
                      <w:szCs w:val="22"/>
                    </w:rPr>
                  </w:pPr>
                  <w:r>
                    <w:rPr>
                      <w:rFonts w:asciiTheme="majorHAnsi" w:hAnsiTheme="majorHAnsi" w:cstheme="majorHAnsi"/>
                      <w:sz w:val="22"/>
                      <w:szCs w:val="22"/>
                    </w:rPr>
                    <w:t>No</w:t>
                  </w:r>
                </w:p>
              </w:tc>
              <w:tc>
                <w:tcPr>
                  <w:tcW w:w="1701"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445158" w:rsidRDefault="00445158">
                  <w:pPr>
                    <w:jc w:val="center"/>
                    <w:rPr>
                      <w:color w:val="000000"/>
                      <w:sz w:val="22"/>
                      <w:szCs w:val="22"/>
                    </w:rPr>
                  </w:pPr>
                  <w:r>
                    <w:rPr>
                      <w:color w:val="000000"/>
                      <w:sz w:val="22"/>
                      <w:szCs w:val="22"/>
                    </w:rPr>
                    <w:t>452770,23</w:t>
                  </w:r>
                </w:p>
              </w:tc>
              <w:tc>
                <w:tcPr>
                  <w:tcW w:w="1418" w:type="dxa"/>
                  <w:vAlign w:val="center"/>
                </w:tcPr>
                <w:p w:rsidR="00445158" w:rsidRDefault="00445158">
                  <w:pPr>
                    <w:jc w:val="center"/>
                    <w:rPr>
                      <w:color w:val="000000"/>
                      <w:sz w:val="22"/>
                      <w:szCs w:val="22"/>
                    </w:rPr>
                  </w:pPr>
                  <w:r>
                    <w:rPr>
                      <w:color w:val="000000"/>
                      <w:sz w:val="22"/>
                      <w:szCs w:val="22"/>
                    </w:rPr>
                    <w:t>2484949,34</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445158" w:rsidRDefault="00445158">
                  <w:pPr>
                    <w:jc w:val="center"/>
                    <w:rPr>
                      <w:color w:val="000000"/>
                      <w:sz w:val="22"/>
                      <w:szCs w:val="22"/>
                    </w:rPr>
                  </w:pPr>
                  <w:r>
                    <w:rPr>
                      <w:color w:val="000000"/>
                      <w:sz w:val="22"/>
                      <w:szCs w:val="22"/>
                    </w:rPr>
                    <w:t>453077,73</w:t>
                  </w:r>
                </w:p>
              </w:tc>
              <w:tc>
                <w:tcPr>
                  <w:tcW w:w="1418" w:type="dxa"/>
                  <w:vAlign w:val="center"/>
                </w:tcPr>
                <w:p w:rsidR="00445158" w:rsidRDefault="00445158">
                  <w:pPr>
                    <w:jc w:val="center"/>
                    <w:rPr>
                      <w:color w:val="000000"/>
                      <w:sz w:val="22"/>
                      <w:szCs w:val="22"/>
                    </w:rPr>
                  </w:pPr>
                  <w:r>
                    <w:rPr>
                      <w:color w:val="000000"/>
                      <w:sz w:val="22"/>
                      <w:szCs w:val="22"/>
                    </w:rPr>
                    <w:t>2484728,995</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bottom"/>
                </w:tcPr>
                <w:p w:rsidR="00445158" w:rsidRDefault="00445158">
                  <w:pPr>
                    <w:jc w:val="center"/>
                    <w:rPr>
                      <w:color w:val="000000"/>
                      <w:sz w:val="22"/>
                      <w:szCs w:val="22"/>
                    </w:rPr>
                  </w:pPr>
                  <w:r>
                    <w:rPr>
                      <w:color w:val="000000"/>
                      <w:sz w:val="22"/>
                      <w:szCs w:val="22"/>
                    </w:rPr>
                    <w:t>453294,602</w:t>
                  </w:r>
                </w:p>
              </w:tc>
              <w:tc>
                <w:tcPr>
                  <w:tcW w:w="1418" w:type="dxa"/>
                  <w:vAlign w:val="bottom"/>
                </w:tcPr>
                <w:p w:rsidR="00445158" w:rsidRDefault="00445158">
                  <w:pPr>
                    <w:jc w:val="center"/>
                    <w:rPr>
                      <w:color w:val="000000"/>
                      <w:sz w:val="22"/>
                      <w:szCs w:val="22"/>
                    </w:rPr>
                  </w:pPr>
                  <w:r>
                    <w:rPr>
                      <w:color w:val="000000"/>
                      <w:sz w:val="22"/>
                      <w:szCs w:val="22"/>
                    </w:rPr>
                    <w:t>2484496,715</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bottom"/>
                </w:tcPr>
                <w:p w:rsidR="00445158" w:rsidRDefault="00445158">
                  <w:pPr>
                    <w:jc w:val="center"/>
                    <w:rPr>
                      <w:color w:val="000000"/>
                      <w:sz w:val="22"/>
                      <w:szCs w:val="22"/>
                    </w:rPr>
                  </w:pPr>
                  <w:r>
                    <w:rPr>
                      <w:color w:val="000000"/>
                      <w:sz w:val="22"/>
                      <w:szCs w:val="22"/>
                    </w:rPr>
                    <w:t>453027,6</w:t>
                  </w:r>
                </w:p>
              </w:tc>
              <w:tc>
                <w:tcPr>
                  <w:tcW w:w="1418" w:type="dxa"/>
                  <w:vAlign w:val="bottom"/>
                </w:tcPr>
                <w:p w:rsidR="00445158" w:rsidRDefault="00445158">
                  <w:pPr>
                    <w:jc w:val="center"/>
                    <w:rPr>
                      <w:color w:val="000000"/>
                      <w:sz w:val="22"/>
                      <w:szCs w:val="22"/>
                    </w:rPr>
                  </w:pPr>
                  <w:r>
                    <w:rPr>
                      <w:color w:val="000000"/>
                      <w:sz w:val="22"/>
                      <w:szCs w:val="22"/>
                    </w:rPr>
                    <w:t>2484209,23</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bottom"/>
                </w:tcPr>
                <w:p w:rsidR="00445158" w:rsidRDefault="00445158">
                  <w:pPr>
                    <w:jc w:val="center"/>
                    <w:rPr>
                      <w:color w:val="000000"/>
                      <w:sz w:val="22"/>
                      <w:szCs w:val="22"/>
                    </w:rPr>
                  </w:pPr>
                  <w:r>
                    <w:rPr>
                      <w:color w:val="000000"/>
                      <w:sz w:val="22"/>
                      <w:szCs w:val="22"/>
                    </w:rPr>
                    <w:t>452811,763</w:t>
                  </w:r>
                </w:p>
              </w:tc>
              <w:tc>
                <w:tcPr>
                  <w:tcW w:w="1418" w:type="dxa"/>
                  <w:vAlign w:val="bottom"/>
                </w:tcPr>
                <w:p w:rsidR="00445158" w:rsidRDefault="00445158">
                  <w:pPr>
                    <w:jc w:val="center"/>
                    <w:rPr>
                      <w:color w:val="000000"/>
                      <w:sz w:val="22"/>
                      <w:szCs w:val="22"/>
                    </w:rPr>
                  </w:pPr>
                  <w:r>
                    <w:rPr>
                      <w:color w:val="000000"/>
                      <w:sz w:val="22"/>
                      <w:szCs w:val="22"/>
                    </w:rPr>
                    <w:t>2484071,602</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bottom"/>
                </w:tcPr>
                <w:p w:rsidR="00445158" w:rsidRDefault="00445158">
                  <w:pPr>
                    <w:jc w:val="center"/>
                    <w:rPr>
                      <w:color w:val="000000"/>
                      <w:sz w:val="22"/>
                      <w:szCs w:val="22"/>
                    </w:rPr>
                  </w:pPr>
                  <w:r>
                    <w:rPr>
                      <w:color w:val="000000"/>
                      <w:sz w:val="22"/>
                      <w:szCs w:val="22"/>
                    </w:rPr>
                    <w:t>452508,8</w:t>
                  </w:r>
                </w:p>
              </w:tc>
              <w:tc>
                <w:tcPr>
                  <w:tcW w:w="1418" w:type="dxa"/>
                  <w:vAlign w:val="bottom"/>
                </w:tcPr>
                <w:p w:rsidR="00445158" w:rsidRDefault="00445158">
                  <w:pPr>
                    <w:jc w:val="center"/>
                    <w:rPr>
                      <w:color w:val="000000"/>
                      <w:sz w:val="22"/>
                      <w:szCs w:val="22"/>
                    </w:rPr>
                  </w:pPr>
                  <w:r>
                    <w:rPr>
                      <w:color w:val="000000"/>
                      <w:sz w:val="22"/>
                      <w:szCs w:val="22"/>
                    </w:rPr>
                    <w:t>2484017,35</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bottom"/>
                </w:tcPr>
                <w:p w:rsidR="00445158" w:rsidRDefault="00445158">
                  <w:pPr>
                    <w:jc w:val="center"/>
                    <w:rPr>
                      <w:color w:val="000000"/>
                      <w:sz w:val="22"/>
                      <w:szCs w:val="22"/>
                    </w:rPr>
                  </w:pPr>
                  <w:r>
                    <w:rPr>
                      <w:color w:val="000000"/>
                      <w:sz w:val="22"/>
                      <w:szCs w:val="22"/>
                    </w:rPr>
                    <w:t>452183,785</w:t>
                  </w:r>
                </w:p>
              </w:tc>
              <w:tc>
                <w:tcPr>
                  <w:tcW w:w="1418" w:type="dxa"/>
                  <w:vAlign w:val="bottom"/>
                </w:tcPr>
                <w:p w:rsidR="00445158" w:rsidRDefault="00445158">
                  <w:pPr>
                    <w:jc w:val="center"/>
                    <w:rPr>
                      <w:color w:val="000000"/>
                      <w:sz w:val="22"/>
                      <w:szCs w:val="22"/>
                    </w:rPr>
                  </w:pPr>
                  <w:r>
                    <w:rPr>
                      <w:color w:val="000000"/>
                      <w:sz w:val="22"/>
                      <w:szCs w:val="22"/>
                    </w:rPr>
                    <w:t>2484266,521</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bottom"/>
                </w:tcPr>
                <w:p w:rsidR="00445158" w:rsidRDefault="00445158">
                  <w:pPr>
                    <w:jc w:val="center"/>
                    <w:rPr>
                      <w:color w:val="000000"/>
                      <w:sz w:val="22"/>
                      <w:szCs w:val="22"/>
                    </w:rPr>
                  </w:pPr>
                  <w:r>
                    <w:rPr>
                      <w:color w:val="000000"/>
                      <w:sz w:val="22"/>
                      <w:szCs w:val="22"/>
                    </w:rPr>
                    <w:t>452496,176</w:t>
                  </w:r>
                </w:p>
              </w:tc>
              <w:tc>
                <w:tcPr>
                  <w:tcW w:w="1418" w:type="dxa"/>
                  <w:vAlign w:val="bottom"/>
                </w:tcPr>
                <w:p w:rsidR="00445158" w:rsidRDefault="00445158">
                  <w:pPr>
                    <w:jc w:val="center"/>
                    <w:rPr>
                      <w:color w:val="000000"/>
                      <w:sz w:val="22"/>
                      <w:szCs w:val="22"/>
                    </w:rPr>
                  </w:pPr>
                  <w:r>
                    <w:rPr>
                      <w:color w:val="000000"/>
                      <w:sz w:val="22"/>
                      <w:szCs w:val="22"/>
                    </w:rPr>
                    <w:t>2484635,234</w:t>
                  </w:r>
                </w:p>
              </w:tc>
            </w:tr>
          </w:tbl>
          <w:p w:rsidR="00863525" w:rsidRPr="00097508" w:rsidRDefault="00863525" w:rsidP="000675A0">
            <w:pPr>
              <w:spacing w:before="120"/>
              <w:jc w:val="both"/>
              <w:rPr>
                <w:color w:val="000000"/>
              </w:rPr>
            </w:pPr>
          </w:p>
        </w:tc>
      </w:tr>
      <w:tr w:rsidR="00863525" w:rsidRPr="00610E1C" w:rsidTr="00863525">
        <w:trPr>
          <w:trHeight w:val="1689"/>
        </w:trPr>
        <w:tc>
          <w:tcPr>
            <w:tcW w:w="567" w:type="dxa"/>
            <w:tcBorders>
              <w:top w:val="nil"/>
              <w:left w:val="single" w:sz="4" w:space="0" w:color="auto"/>
              <w:bottom w:val="single" w:sz="4" w:space="0" w:color="auto"/>
              <w:right w:val="single" w:sz="4" w:space="0" w:color="auto"/>
            </w:tcBorders>
            <w:vAlign w:val="center"/>
          </w:tcPr>
          <w:p w:rsidR="00863525" w:rsidRDefault="00863525" w:rsidP="00905D5E">
            <w:pPr>
              <w:spacing w:before="40" w:after="40"/>
              <w:jc w:val="center"/>
            </w:pPr>
            <w:r>
              <w:lastRenderedPageBreak/>
              <w:t>10</w:t>
            </w:r>
          </w:p>
        </w:tc>
        <w:tc>
          <w:tcPr>
            <w:tcW w:w="1701" w:type="dxa"/>
            <w:tcBorders>
              <w:top w:val="nil"/>
              <w:left w:val="nil"/>
              <w:bottom w:val="single" w:sz="4" w:space="0" w:color="auto"/>
              <w:right w:val="single" w:sz="4" w:space="0" w:color="auto"/>
            </w:tcBorders>
            <w:vAlign w:val="center"/>
          </w:tcPr>
          <w:p w:rsidR="00863525" w:rsidRPr="00097508" w:rsidRDefault="00281B9D" w:rsidP="000675A0">
            <w:pPr>
              <w:spacing w:before="120"/>
              <w:jc w:val="both"/>
              <w:rPr>
                <w:color w:val="000000"/>
              </w:rPr>
            </w:pPr>
            <w:r w:rsidRPr="00281B9D">
              <w:rPr>
                <w:color w:val="000000"/>
              </w:rPr>
              <w:t>Cho Moi 3 Ecotourism, Cultural, Sports, and Golf Resort Complex</w:t>
            </w:r>
          </w:p>
        </w:tc>
        <w:tc>
          <w:tcPr>
            <w:tcW w:w="2835" w:type="dxa"/>
            <w:tcBorders>
              <w:top w:val="nil"/>
              <w:left w:val="nil"/>
              <w:bottom w:val="single" w:sz="4" w:space="0" w:color="auto"/>
              <w:right w:val="single" w:sz="4" w:space="0" w:color="auto"/>
            </w:tcBorders>
            <w:vAlign w:val="center"/>
          </w:tcPr>
          <w:p w:rsidR="00281B9D" w:rsidRPr="00281B9D" w:rsidRDefault="00281B9D" w:rsidP="00281B9D">
            <w:pPr>
              <w:spacing w:before="120"/>
              <w:jc w:val="both"/>
              <w:rPr>
                <w:color w:val="000000"/>
              </w:rPr>
            </w:pPr>
            <w:r w:rsidRPr="00281B9D">
              <w:rPr>
                <w:color w:val="000000"/>
              </w:rPr>
              <w:t>- Yen Cu Commune, Cho Moi District, Bac Kan Province</w:t>
            </w:r>
          </w:p>
          <w:p w:rsidR="00281B9D" w:rsidRPr="00281B9D" w:rsidRDefault="00281B9D" w:rsidP="00281B9D">
            <w:pPr>
              <w:spacing w:before="120"/>
              <w:jc w:val="both"/>
              <w:rPr>
                <w:color w:val="000000"/>
              </w:rPr>
            </w:pPr>
            <w:r w:rsidRPr="00281B9D">
              <w:rPr>
                <w:color w:val="000000"/>
              </w:rPr>
              <w:t>- Area: Appr</w:t>
            </w:r>
            <w:r>
              <w:rPr>
                <w:color w:val="000000"/>
              </w:rPr>
              <w:t>oximately 150</w:t>
            </w:r>
            <w:r w:rsidRPr="00281B9D">
              <w:rPr>
                <w:color w:val="000000"/>
              </w:rPr>
              <w:t xml:space="preserve"> ha</w:t>
            </w:r>
          </w:p>
          <w:p w:rsidR="00281B9D" w:rsidRDefault="00281B9D" w:rsidP="00281B9D">
            <w:pPr>
              <w:spacing w:before="120"/>
              <w:jc w:val="both"/>
              <w:rPr>
                <w:color w:val="000000"/>
              </w:rPr>
            </w:pPr>
            <w:r w:rsidRPr="00281B9D">
              <w:rPr>
                <w:color w:val="000000"/>
              </w:rPr>
              <w:t>-Current land use:</w:t>
            </w:r>
            <w:r>
              <w:t xml:space="preserve"> </w:t>
            </w:r>
            <w:r w:rsidRPr="00281B9D">
              <w:rPr>
                <w:color w:val="000000"/>
              </w:rPr>
              <w:t>Mainly production forest and agricultural land</w:t>
            </w:r>
          </w:p>
          <w:p w:rsidR="00281B9D" w:rsidRDefault="00281B9D" w:rsidP="00281B9D">
            <w:pPr>
              <w:spacing w:before="120"/>
              <w:jc w:val="both"/>
              <w:rPr>
                <w:color w:val="000000"/>
              </w:rPr>
            </w:pPr>
            <w:r w:rsidRPr="00281B9D">
              <w:rPr>
                <w:color w:val="000000"/>
              </w:rPr>
              <w:t xml:space="preserve"> - Terrain: Low mountainous terrain interwoven with valleys and streams, creating a beautiful natural landscape</w:t>
            </w:r>
          </w:p>
          <w:p w:rsidR="00281B9D" w:rsidRPr="00281B9D" w:rsidRDefault="00281B9D" w:rsidP="00281B9D">
            <w:pPr>
              <w:spacing w:before="120"/>
              <w:jc w:val="both"/>
              <w:rPr>
                <w:color w:val="000000"/>
              </w:rPr>
            </w:pPr>
            <w:r w:rsidRPr="00281B9D">
              <w:rPr>
                <w:color w:val="000000"/>
              </w:rPr>
              <w:t>-Population: Predominantly Tay ethnic groups living in the valleys</w:t>
            </w:r>
            <w:r>
              <w:rPr>
                <w:color w:val="000000"/>
              </w:rPr>
              <w:t>.</w:t>
            </w:r>
          </w:p>
          <w:p w:rsidR="00281B9D" w:rsidRPr="00281B9D" w:rsidRDefault="00281B9D" w:rsidP="00281B9D">
            <w:pPr>
              <w:spacing w:before="120"/>
              <w:jc w:val="both"/>
              <w:rPr>
                <w:color w:val="000000"/>
              </w:rPr>
            </w:pPr>
          </w:p>
          <w:p w:rsidR="00863525" w:rsidRPr="00097508" w:rsidRDefault="00863525" w:rsidP="005E2B48">
            <w:pPr>
              <w:spacing w:before="120"/>
              <w:jc w:val="both"/>
              <w:rPr>
                <w:color w:val="000000"/>
              </w:rPr>
            </w:pPr>
          </w:p>
        </w:tc>
        <w:tc>
          <w:tcPr>
            <w:tcW w:w="3119" w:type="dxa"/>
            <w:tcBorders>
              <w:top w:val="nil"/>
              <w:left w:val="nil"/>
              <w:bottom w:val="single" w:sz="4" w:space="0" w:color="auto"/>
              <w:right w:val="single" w:sz="4" w:space="0" w:color="auto"/>
            </w:tcBorders>
            <w:vAlign w:val="center"/>
          </w:tcPr>
          <w:p w:rsidR="00281B9D" w:rsidRDefault="00281B9D" w:rsidP="005E2B48">
            <w:pPr>
              <w:widowControl w:val="0"/>
              <w:spacing w:before="120" w:line="240" w:lineRule="atLeast"/>
              <w:jc w:val="both"/>
              <w:rPr>
                <w:lang w:val="vi-VN"/>
              </w:rPr>
            </w:pPr>
            <w:r>
              <w:t xml:space="preserve">- </w:t>
            </w:r>
            <w:r w:rsidRPr="00281B9D">
              <w:rPr>
                <w:lang w:val="vi-VN"/>
              </w:rPr>
              <w:t>Develop an eco-resort leveraging tourism advantages linked to cultural heritage, eco-tourism, and recreational activities.</w:t>
            </w:r>
          </w:p>
          <w:p w:rsidR="00863525" w:rsidRPr="00A306B3" w:rsidRDefault="00281B9D" w:rsidP="00281B9D">
            <w:pPr>
              <w:widowControl w:val="0"/>
              <w:spacing w:before="120" w:line="240" w:lineRule="atLeast"/>
              <w:jc w:val="both"/>
            </w:pPr>
            <w:r>
              <w:t xml:space="preserve">- </w:t>
            </w:r>
            <w:r w:rsidRPr="00281B9D">
              <w:t>Establish an 18-hole golf course with full amenities and international standards to drive local economic growth</w:t>
            </w:r>
            <w:r>
              <w:t>.</w:t>
            </w:r>
          </w:p>
        </w:tc>
        <w:tc>
          <w:tcPr>
            <w:tcW w:w="3402" w:type="dxa"/>
            <w:tcBorders>
              <w:top w:val="nil"/>
              <w:left w:val="nil"/>
              <w:bottom w:val="single" w:sz="4" w:space="0" w:color="auto"/>
              <w:right w:val="single" w:sz="4" w:space="0" w:color="auto"/>
            </w:tcBorders>
            <w:vAlign w:val="center"/>
          </w:tcPr>
          <w:p w:rsidR="00281B9D" w:rsidRPr="00281B9D" w:rsidRDefault="00863525" w:rsidP="00281B9D">
            <w:pPr>
              <w:spacing w:before="120"/>
              <w:jc w:val="both"/>
              <w:rPr>
                <w:lang w:val="vi-VN"/>
              </w:rPr>
            </w:pPr>
            <w:r w:rsidRPr="00097508">
              <w:rPr>
                <w:lang w:val="vi-VN"/>
              </w:rPr>
              <w:t xml:space="preserve">- </w:t>
            </w:r>
            <w:r w:rsidR="00281B9D" w:rsidRPr="00281B9D">
              <w:rPr>
                <w:lang w:val="vi-VN"/>
              </w:rPr>
              <w:t>Transportation Infrastructure: Located approximately 15 km from the Cho Moi - Thai Nguyen Expressway</w:t>
            </w:r>
          </w:p>
          <w:p w:rsidR="00281B9D" w:rsidRPr="00281B9D" w:rsidRDefault="00281B9D" w:rsidP="00281B9D">
            <w:pPr>
              <w:spacing w:before="120"/>
              <w:jc w:val="both"/>
              <w:rPr>
                <w:lang w:val="vi-VN"/>
              </w:rPr>
            </w:pPr>
            <w:r w:rsidRPr="00281B9D">
              <w:rPr>
                <w:lang w:val="vi-VN"/>
              </w:rPr>
              <w:t>- Electricity: A 35kV power line passes through the area.</w:t>
            </w:r>
          </w:p>
          <w:p w:rsidR="00281B9D" w:rsidRPr="00281B9D" w:rsidRDefault="00281B9D" w:rsidP="00281B9D">
            <w:pPr>
              <w:spacing w:before="120"/>
              <w:jc w:val="both"/>
              <w:rPr>
                <w:lang w:val="vi-VN"/>
              </w:rPr>
            </w:pPr>
            <w:r w:rsidRPr="00281B9D">
              <w:rPr>
                <w:lang w:val="vi-VN"/>
              </w:rPr>
              <w:t>- Water Supply: Near the Cau River basin and several small streams</w:t>
            </w:r>
          </w:p>
          <w:p w:rsidR="00281B9D" w:rsidRPr="00A306B3" w:rsidRDefault="00281B9D" w:rsidP="00281B9D">
            <w:pPr>
              <w:spacing w:before="120"/>
              <w:jc w:val="both"/>
            </w:pPr>
            <w:r w:rsidRPr="00281B9D">
              <w:rPr>
                <w:lang w:val="vi-VN"/>
              </w:rPr>
              <w:t>-  Proximity: Located about 18 km from Cho Moi District center and approximately 20 km from local industrial clusters</w:t>
            </w:r>
          </w:p>
          <w:p w:rsidR="00863525" w:rsidRPr="00A306B3" w:rsidRDefault="00863525" w:rsidP="000675A0">
            <w:pPr>
              <w:spacing w:before="120"/>
              <w:jc w:val="both"/>
            </w:pPr>
          </w:p>
        </w:tc>
        <w:tc>
          <w:tcPr>
            <w:tcW w:w="4111" w:type="dxa"/>
            <w:tcBorders>
              <w:top w:val="nil"/>
              <w:left w:val="nil"/>
              <w:bottom w:val="single" w:sz="4" w:space="0" w:color="auto"/>
              <w:right w:val="single" w:sz="4" w:space="0" w:color="auto"/>
            </w:tcBorders>
          </w:tcPr>
          <w:p w:rsidR="00863525" w:rsidRPr="00097508" w:rsidRDefault="00863525" w:rsidP="000675A0">
            <w:pPr>
              <w:spacing w:before="120"/>
              <w:jc w:val="both"/>
              <w:rPr>
                <w:lang w:val="vi-VN"/>
              </w:rPr>
            </w:pPr>
          </w:p>
        </w:tc>
      </w:tr>
    </w:tbl>
    <w:p w:rsidR="00F4164A" w:rsidRPr="000271E5" w:rsidRDefault="00F4164A" w:rsidP="000675A0">
      <w:pPr>
        <w:spacing w:before="120" w:after="120"/>
        <w:ind w:firstLine="567"/>
        <w:jc w:val="both"/>
        <w:rPr>
          <w:sz w:val="28"/>
          <w:szCs w:val="28"/>
        </w:rPr>
      </w:pPr>
    </w:p>
    <w:sectPr w:rsidR="00F4164A" w:rsidRPr="000271E5" w:rsidSect="00DF1B7A">
      <w:headerReference w:type="default" r:id="rId8"/>
      <w:footerReference w:type="default" r:id="rId9"/>
      <w:footerReference w:type="first" r:id="rId10"/>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DC" w:rsidRDefault="00A634DC" w:rsidP="00FB1694">
      <w:r>
        <w:separator/>
      </w:r>
    </w:p>
  </w:endnote>
  <w:endnote w:type="continuationSeparator" w:id="0">
    <w:p w:rsidR="00A634DC" w:rsidRDefault="00A634DC" w:rsidP="00FB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8B" w:rsidRDefault="000F558B">
    <w:pPr>
      <w:pStyle w:val="Footer"/>
      <w:jc w:val="right"/>
    </w:pPr>
    <w:r>
      <w:fldChar w:fldCharType="begin"/>
    </w:r>
    <w:r>
      <w:instrText xml:space="preserve"> PAGE   \* MERGEFORMAT </w:instrText>
    </w:r>
    <w:r>
      <w:fldChar w:fldCharType="separate"/>
    </w:r>
    <w:r w:rsidR="006F7733">
      <w:rPr>
        <w:noProof/>
      </w:rPr>
      <w:t>2</w:t>
    </w:r>
    <w:r>
      <w:fldChar w:fldCharType="end"/>
    </w:r>
  </w:p>
  <w:p w:rsidR="000F558B" w:rsidRDefault="000F55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8B" w:rsidRDefault="000F558B">
    <w:pPr>
      <w:pStyle w:val="Footer"/>
      <w:jc w:val="right"/>
    </w:pPr>
  </w:p>
  <w:p w:rsidR="000F558B" w:rsidRDefault="000F55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DC" w:rsidRDefault="00A634DC" w:rsidP="00FB1694">
      <w:r>
        <w:separator/>
      </w:r>
    </w:p>
  </w:footnote>
  <w:footnote w:type="continuationSeparator" w:id="0">
    <w:p w:rsidR="00A634DC" w:rsidRDefault="00A634DC" w:rsidP="00FB16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9A9" w:rsidRPr="006B29A9" w:rsidRDefault="006B29A9" w:rsidP="006B29A9">
    <w:pPr>
      <w:pStyle w:val="Header"/>
      <w:jc w:val="right"/>
      <w:rPr>
        <w:sz w:val="26"/>
        <w:szCs w:val="26"/>
      </w:rPr>
    </w:pPr>
    <w:r w:rsidRPr="006B29A9">
      <w:rPr>
        <w:sz w:val="26"/>
        <w:szCs w:val="26"/>
      </w:rPr>
      <w:t>Unofficial translation</w:t>
    </w:r>
  </w:p>
  <w:p w:rsidR="006B29A9" w:rsidRPr="006B29A9" w:rsidRDefault="006B29A9" w:rsidP="006B29A9">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385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4A1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7693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3C7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2219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38C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D83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7AE9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C23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609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7"/>
    <w:lvl w:ilvl="0">
      <w:start w:val="2"/>
      <w:numFmt w:val="bullet"/>
      <w:lvlText w:val="-"/>
      <w:lvlJc w:val="left"/>
      <w:pPr>
        <w:tabs>
          <w:tab w:val="num" w:pos="0"/>
        </w:tabs>
        <w:ind w:left="1778" w:hanging="360"/>
      </w:pPr>
      <w:rPr>
        <w:rFonts w:ascii="Arial" w:hAnsi="Arial" w:cs="Arial"/>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11" w15:restartNumberingAfterBreak="0">
    <w:nsid w:val="02FB75CD"/>
    <w:multiLevelType w:val="hybridMultilevel"/>
    <w:tmpl w:val="C7BE721E"/>
    <w:lvl w:ilvl="0" w:tplc="5C2EE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96466"/>
    <w:multiLevelType w:val="hybridMultilevel"/>
    <w:tmpl w:val="089A3D4C"/>
    <w:lvl w:ilvl="0" w:tplc="B5E6BE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7F15A61"/>
    <w:multiLevelType w:val="hybridMultilevel"/>
    <w:tmpl w:val="6C70A3D8"/>
    <w:lvl w:ilvl="0" w:tplc="C2442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A552B6"/>
    <w:multiLevelType w:val="hybridMultilevel"/>
    <w:tmpl w:val="447A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545E5"/>
    <w:multiLevelType w:val="hybridMultilevel"/>
    <w:tmpl w:val="65A03F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E266ADB"/>
    <w:multiLevelType w:val="hybridMultilevel"/>
    <w:tmpl w:val="530AF79A"/>
    <w:lvl w:ilvl="0" w:tplc="82DCC99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8F3BDF"/>
    <w:multiLevelType w:val="hybridMultilevel"/>
    <w:tmpl w:val="A3F6B4C0"/>
    <w:lvl w:ilvl="0" w:tplc="683C1B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D35206"/>
    <w:multiLevelType w:val="multilevel"/>
    <w:tmpl w:val="DF8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77430E"/>
    <w:multiLevelType w:val="hybridMultilevel"/>
    <w:tmpl w:val="6BA0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09520E"/>
    <w:multiLevelType w:val="hybridMultilevel"/>
    <w:tmpl w:val="C832AE62"/>
    <w:lvl w:ilvl="0" w:tplc="5BAA1E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AF3E63"/>
    <w:multiLevelType w:val="hybridMultilevel"/>
    <w:tmpl w:val="6DA278B0"/>
    <w:lvl w:ilvl="0" w:tplc="8556A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DC4484"/>
    <w:multiLevelType w:val="hybridMultilevel"/>
    <w:tmpl w:val="E87693D0"/>
    <w:lvl w:ilvl="0" w:tplc="82DC99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82577"/>
    <w:multiLevelType w:val="hybridMultilevel"/>
    <w:tmpl w:val="FFBA4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A4D4C"/>
    <w:multiLevelType w:val="hybridMultilevel"/>
    <w:tmpl w:val="68F4DBA6"/>
    <w:lvl w:ilvl="0" w:tplc="BE8693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F7061FD"/>
    <w:multiLevelType w:val="multilevel"/>
    <w:tmpl w:val="FDAA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9C07E4"/>
    <w:multiLevelType w:val="hybridMultilevel"/>
    <w:tmpl w:val="58B0BCD6"/>
    <w:lvl w:ilvl="0" w:tplc="EAD46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4176B8F"/>
    <w:multiLevelType w:val="hybridMultilevel"/>
    <w:tmpl w:val="896ED22C"/>
    <w:lvl w:ilvl="0" w:tplc="C51A1B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96427"/>
    <w:multiLevelType w:val="hybridMultilevel"/>
    <w:tmpl w:val="1BD2C84E"/>
    <w:lvl w:ilvl="0" w:tplc="5120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01311D"/>
    <w:multiLevelType w:val="hybridMultilevel"/>
    <w:tmpl w:val="82F67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A4359F"/>
    <w:multiLevelType w:val="hybridMultilevel"/>
    <w:tmpl w:val="804C4EFE"/>
    <w:lvl w:ilvl="0" w:tplc="5C2EE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C2713"/>
    <w:multiLevelType w:val="hybridMultilevel"/>
    <w:tmpl w:val="0C7075A4"/>
    <w:lvl w:ilvl="0" w:tplc="6FC2DF2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0547D17"/>
    <w:multiLevelType w:val="hybridMultilevel"/>
    <w:tmpl w:val="139C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22B7E"/>
    <w:multiLevelType w:val="hybridMultilevel"/>
    <w:tmpl w:val="91227268"/>
    <w:lvl w:ilvl="0" w:tplc="556223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26CF5"/>
    <w:multiLevelType w:val="hybridMultilevel"/>
    <w:tmpl w:val="4164269A"/>
    <w:lvl w:ilvl="0" w:tplc="D86A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F7C59BA"/>
    <w:multiLevelType w:val="hybridMultilevel"/>
    <w:tmpl w:val="695E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BE9"/>
    <w:multiLevelType w:val="hybridMultilevel"/>
    <w:tmpl w:val="1258F838"/>
    <w:lvl w:ilvl="0" w:tplc="C6B6EB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B6505"/>
    <w:multiLevelType w:val="hybridMultilevel"/>
    <w:tmpl w:val="5A002ED8"/>
    <w:lvl w:ilvl="0" w:tplc="5C2EE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217B4"/>
    <w:multiLevelType w:val="hybridMultilevel"/>
    <w:tmpl w:val="06DA58E8"/>
    <w:lvl w:ilvl="0" w:tplc="8A928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C77EF"/>
    <w:multiLevelType w:val="hybridMultilevel"/>
    <w:tmpl w:val="1F6023D6"/>
    <w:lvl w:ilvl="0" w:tplc="0E7E74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BE04617"/>
    <w:multiLevelType w:val="hybridMultilevel"/>
    <w:tmpl w:val="5330C160"/>
    <w:lvl w:ilvl="0" w:tplc="3C26E6C4">
      <w:start w:val="1"/>
      <w:numFmt w:val="bullet"/>
      <w:lvlText w:val="+"/>
      <w:lvlJc w:val="left"/>
      <w:pPr>
        <w:ind w:left="766" w:hanging="360"/>
      </w:pPr>
      <w:rPr>
        <w:rFonts w:ascii="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72C831B9"/>
    <w:multiLevelType w:val="hybridMultilevel"/>
    <w:tmpl w:val="7A5C9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543E4"/>
    <w:multiLevelType w:val="hybridMultilevel"/>
    <w:tmpl w:val="CF707C0E"/>
    <w:lvl w:ilvl="0" w:tplc="6248C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61F6F"/>
    <w:multiLevelType w:val="hybridMultilevel"/>
    <w:tmpl w:val="D48CB518"/>
    <w:lvl w:ilvl="0" w:tplc="15D85B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4"/>
  </w:num>
  <w:num w:numId="14">
    <w:abstractNumId w:val="39"/>
  </w:num>
  <w:num w:numId="15">
    <w:abstractNumId w:val="16"/>
  </w:num>
  <w:num w:numId="16">
    <w:abstractNumId w:val="12"/>
  </w:num>
  <w:num w:numId="17">
    <w:abstractNumId w:val="36"/>
  </w:num>
  <w:num w:numId="18">
    <w:abstractNumId w:val="25"/>
  </w:num>
  <w:num w:numId="19">
    <w:abstractNumId w:val="18"/>
  </w:num>
  <w:num w:numId="20">
    <w:abstractNumId w:val="41"/>
  </w:num>
  <w:num w:numId="21">
    <w:abstractNumId w:val="26"/>
  </w:num>
  <w:num w:numId="22">
    <w:abstractNumId w:val="31"/>
  </w:num>
  <w:num w:numId="23">
    <w:abstractNumId w:val="11"/>
  </w:num>
  <w:num w:numId="24">
    <w:abstractNumId w:val="23"/>
  </w:num>
  <w:num w:numId="25">
    <w:abstractNumId w:val="14"/>
  </w:num>
  <w:num w:numId="26">
    <w:abstractNumId w:val="21"/>
  </w:num>
  <w:num w:numId="27">
    <w:abstractNumId w:val="30"/>
  </w:num>
  <w:num w:numId="28">
    <w:abstractNumId w:val="37"/>
  </w:num>
  <w:num w:numId="29">
    <w:abstractNumId w:val="33"/>
  </w:num>
  <w:num w:numId="30">
    <w:abstractNumId w:val="15"/>
  </w:num>
  <w:num w:numId="31">
    <w:abstractNumId w:val="40"/>
  </w:num>
  <w:num w:numId="32">
    <w:abstractNumId w:val="19"/>
  </w:num>
  <w:num w:numId="33">
    <w:abstractNumId w:val="34"/>
  </w:num>
  <w:num w:numId="34">
    <w:abstractNumId w:val="29"/>
  </w:num>
  <w:num w:numId="35">
    <w:abstractNumId w:val="42"/>
  </w:num>
  <w:num w:numId="36">
    <w:abstractNumId w:val="35"/>
  </w:num>
  <w:num w:numId="37">
    <w:abstractNumId w:val="28"/>
  </w:num>
  <w:num w:numId="38">
    <w:abstractNumId w:val="32"/>
  </w:num>
  <w:num w:numId="39">
    <w:abstractNumId w:val="27"/>
  </w:num>
  <w:num w:numId="40">
    <w:abstractNumId w:val="20"/>
  </w:num>
  <w:num w:numId="41">
    <w:abstractNumId w:val="13"/>
  </w:num>
  <w:num w:numId="42">
    <w:abstractNumId w:val="43"/>
  </w:num>
  <w:num w:numId="43">
    <w:abstractNumId w:val="3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AD"/>
    <w:rsid w:val="000010AC"/>
    <w:rsid w:val="00001140"/>
    <w:rsid w:val="00002D93"/>
    <w:rsid w:val="00005636"/>
    <w:rsid w:val="00005E27"/>
    <w:rsid w:val="000066DC"/>
    <w:rsid w:val="00012364"/>
    <w:rsid w:val="000125B3"/>
    <w:rsid w:val="00012BF4"/>
    <w:rsid w:val="00015BEF"/>
    <w:rsid w:val="00023094"/>
    <w:rsid w:val="00023670"/>
    <w:rsid w:val="000240BB"/>
    <w:rsid w:val="0002656F"/>
    <w:rsid w:val="00026D7A"/>
    <w:rsid w:val="000271E5"/>
    <w:rsid w:val="000272FB"/>
    <w:rsid w:val="00027348"/>
    <w:rsid w:val="0003003A"/>
    <w:rsid w:val="00031C30"/>
    <w:rsid w:val="00032D0A"/>
    <w:rsid w:val="000378AF"/>
    <w:rsid w:val="00042C11"/>
    <w:rsid w:val="00043D3F"/>
    <w:rsid w:val="0005019E"/>
    <w:rsid w:val="00054E49"/>
    <w:rsid w:val="00056086"/>
    <w:rsid w:val="00057644"/>
    <w:rsid w:val="00057940"/>
    <w:rsid w:val="00057A7F"/>
    <w:rsid w:val="00060A4A"/>
    <w:rsid w:val="00062F7C"/>
    <w:rsid w:val="000632FD"/>
    <w:rsid w:val="00063516"/>
    <w:rsid w:val="000675A0"/>
    <w:rsid w:val="00067740"/>
    <w:rsid w:val="00070043"/>
    <w:rsid w:val="0007004E"/>
    <w:rsid w:val="0007143E"/>
    <w:rsid w:val="00071905"/>
    <w:rsid w:val="0007323C"/>
    <w:rsid w:val="000745C2"/>
    <w:rsid w:val="0007541B"/>
    <w:rsid w:val="00075482"/>
    <w:rsid w:val="00081CBA"/>
    <w:rsid w:val="0008270E"/>
    <w:rsid w:val="00084F3B"/>
    <w:rsid w:val="00085392"/>
    <w:rsid w:val="00085AB0"/>
    <w:rsid w:val="00087700"/>
    <w:rsid w:val="000926A9"/>
    <w:rsid w:val="00092A89"/>
    <w:rsid w:val="000964CC"/>
    <w:rsid w:val="00097508"/>
    <w:rsid w:val="000A0FFC"/>
    <w:rsid w:val="000A2F69"/>
    <w:rsid w:val="000A43F5"/>
    <w:rsid w:val="000A55EC"/>
    <w:rsid w:val="000A6F76"/>
    <w:rsid w:val="000B21DB"/>
    <w:rsid w:val="000B3008"/>
    <w:rsid w:val="000B3567"/>
    <w:rsid w:val="000B3D8D"/>
    <w:rsid w:val="000B3F17"/>
    <w:rsid w:val="000B549B"/>
    <w:rsid w:val="000B559E"/>
    <w:rsid w:val="000B6C89"/>
    <w:rsid w:val="000B7A20"/>
    <w:rsid w:val="000C2F7B"/>
    <w:rsid w:val="000C763E"/>
    <w:rsid w:val="000C772B"/>
    <w:rsid w:val="000C7A78"/>
    <w:rsid w:val="000D306B"/>
    <w:rsid w:val="000D3BE9"/>
    <w:rsid w:val="000D41DD"/>
    <w:rsid w:val="000D47DE"/>
    <w:rsid w:val="000D53E0"/>
    <w:rsid w:val="000D5975"/>
    <w:rsid w:val="000D6481"/>
    <w:rsid w:val="000D653B"/>
    <w:rsid w:val="000E043B"/>
    <w:rsid w:val="000E05E1"/>
    <w:rsid w:val="000E33F7"/>
    <w:rsid w:val="000E37DC"/>
    <w:rsid w:val="000E3C1B"/>
    <w:rsid w:val="000E649E"/>
    <w:rsid w:val="000F135A"/>
    <w:rsid w:val="000F3251"/>
    <w:rsid w:val="000F3D3A"/>
    <w:rsid w:val="000F48D2"/>
    <w:rsid w:val="000F4A47"/>
    <w:rsid w:val="000F558B"/>
    <w:rsid w:val="000F7824"/>
    <w:rsid w:val="00100156"/>
    <w:rsid w:val="00100A4F"/>
    <w:rsid w:val="00101353"/>
    <w:rsid w:val="00101E78"/>
    <w:rsid w:val="001039BC"/>
    <w:rsid w:val="0010466A"/>
    <w:rsid w:val="001070A1"/>
    <w:rsid w:val="001113F0"/>
    <w:rsid w:val="001126C4"/>
    <w:rsid w:val="00113FA5"/>
    <w:rsid w:val="00114095"/>
    <w:rsid w:val="00114AB2"/>
    <w:rsid w:val="0011526D"/>
    <w:rsid w:val="001159C6"/>
    <w:rsid w:val="00116900"/>
    <w:rsid w:val="001209DF"/>
    <w:rsid w:val="00121761"/>
    <w:rsid w:val="001224E9"/>
    <w:rsid w:val="00123076"/>
    <w:rsid w:val="0012357F"/>
    <w:rsid w:val="0012598F"/>
    <w:rsid w:val="00125D46"/>
    <w:rsid w:val="00131D1D"/>
    <w:rsid w:val="00132487"/>
    <w:rsid w:val="00132996"/>
    <w:rsid w:val="0013438B"/>
    <w:rsid w:val="001356E0"/>
    <w:rsid w:val="00137297"/>
    <w:rsid w:val="001377FE"/>
    <w:rsid w:val="00137E7C"/>
    <w:rsid w:val="00140306"/>
    <w:rsid w:val="0014113E"/>
    <w:rsid w:val="00141791"/>
    <w:rsid w:val="001422A8"/>
    <w:rsid w:val="00142EFA"/>
    <w:rsid w:val="0014306E"/>
    <w:rsid w:val="0014524F"/>
    <w:rsid w:val="00145FF3"/>
    <w:rsid w:val="001467A4"/>
    <w:rsid w:val="00146908"/>
    <w:rsid w:val="00146AA2"/>
    <w:rsid w:val="00146ED3"/>
    <w:rsid w:val="00147EFB"/>
    <w:rsid w:val="00151DC0"/>
    <w:rsid w:val="0015345E"/>
    <w:rsid w:val="00153BE8"/>
    <w:rsid w:val="00156E1C"/>
    <w:rsid w:val="001601DA"/>
    <w:rsid w:val="00160EEF"/>
    <w:rsid w:val="0016139C"/>
    <w:rsid w:val="00165048"/>
    <w:rsid w:val="00165F9A"/>
    <w:rsid w:val="00166A98"/>
    <w:rsid w:val="00167D77"/>
    <w:rsid w:val="00167E27"/>
    <w:rsid w:val="00170392"/>
    <w:rsid w:val="001710DD"/>
    <w:rsid w:val="0017246E"/>
    <w:rsid w:val="00172902"/>
    <w:rsid w:val="00172E13"/>
    <w:rsid w:val="001748B8"/>
    <w:rsid w:val="001755CF"/>
    <w:rsid w:val="00176478"/>
    <w:rsid w:val="00181A7B"/>
    <w:rsid w:val="00181B2A"/>
    <w:rsid w:val="00182384"/>
    <w:rsid w:val="00182432"/>
    <w:rsid w:val="0018642E"/>
    <w:rsid w:val="00187D6A"/>
    <w:rsid w:val="00191F24"/>
    <w:rsid w:val="00192314"/>
    <w:rsid w:val="00192DED"/>
    <w:rsid w:val="001933E7"/>
    <w:rsid w:val="00193E13"/>
    <w:rsid w:val="00195B20"/>
    <w:rsid w:val="00196512"/>
    <w:rsid w:val="0019715A"/>
    <w:rsid w:val="0019724C"/>
    <w:rsid w:val="00197D57"/>
    <w:rsid w:val="001A0731"/>
    <w:rsid w:val="001A0DBC"/>
    <w:rsid w:val="001A38E8"/>
    <w:rsid w:val="001A3FBB"/>
    <w:rsid w:val="001B05A6"/>
    <w:rsid w:val="001B0A81"/>
    <w:rsid w:val="001B0B91"/>
    <w:rsid w:val="001B44CB"/>
    <w:rsid w:val="001B4E0A"/>
    <w:rsid w:val="001B5898"/>
    <w:rsid w:val="001B74F2"/>
    <w:rsid w:val="001C0891"/>
    <w:rsid w:val="001C14BB"/>
    <w:rsid w:val="001C27A3"/>
    <w:rsid w:val="001C78C3"/>
    <w:rsid w:val="001C7DB3"/>
    <w:rsid w:val="001D128D"/>
    <w:rsid w:val="001D158F"/>
    <w:rsid w:val="001E0C05"/>
    <w:rsid w:val="001E0D80"/>
    <w:rsid w:val="001E264F"/>
    <w:rsid w:val="001E4142"/>
    <w:rsid w:val="001E4B4C"/>
    <w:rsid w:val="001E52BF"/>
    <w:rsid w:val="001E530E"/>
    <w:rsid w:val="001E610C"/>
    <w:rsid w:val="001F0ED3"/>
    <w:rsid w:val="001F2316"/>
    <w:rsid w:val="001F2B88"/>
    <w:rsid w:val="001F48CE"/>
    <w:rsid w:val="001F4C3C"/>
    <w:rsid w:val="001F4DA7"/>
    <w:rsid w:val="00201226"/>
    <w:rsid w:val="0020374F"/>
    <w:rsid w:val="002055EB"/>
    <w:rsid w:val="00205685"/>
    <w:rsid w:val="00206BEC"/>
    <w:rsid w:val="00207470"/>
    <w:rsid w:val="0021603A"/>
    <w:rsid w:val="002200F6"/>
    <w:rsid w:val="002213BB"/>
    <w:rsid w:val="00221ACB"/>
    <w:rsid w:val="00224107"/>
    <w:rsid w:val="0022566C"/>
    <w:rsid w:val="00226A5F"/>
    <w:rsid w:val="0022702C"/>
    <w:rsid w:val="0022729A"/>
    <w:rsid w:val="0023059A"/>
    <w:rsid w:val="00231374"/>
    <w:rsid w:val="00232D53"/>
    <w:rsid w:val="002330EC"/>
    <w:rsid w:val="00243A16"/>
    <w:rsid w:val="00243DC3"/>
    <w:rsid w:val="00245FDA"/>
    <w:rsid w:val="002465D1"/>
    <w:rsid w:val="0024694F"/>
    <w:rsid w:val="00250D4B"/>
    <w:rsid w:val="00254A05"/>
    <w:rsid w:val="00256D89"/>
    <w:rsid w:val="00257484"/>
    <w:rsid w:val="002579A7"/>
    <w:rsid w:val="00267F89"/>
    <w:rsid w:val="00271471"/>
    <w:rsid w:val="00271577"/>
    <w:rsid w:val="002719FD"/>
    <w:rsid w:val="002739C4"/>
    <w:rsid w:val="00273B04"/>
    <w:rsid w:val="00281B32"/>
    <w:rsid w:val="00281B9D"/>
    <w:rsid w:val="002853BD"/>
    <w:rsid w:val="002866DC"/>
    <w:rsid w:val="002867D6"/>
    <w:rsid w:val="00291F38"/>
    <w:rsid w:val="002926A4"/>
    <w:rsid w:val="0029361D"/>
    <w:rsid w:val="002936EC"/>
    <w:rsid w:val="00293FAC"/>
    <w:rsid w:val="002940DE"/>
    <w:rsid w:val="00294474"/>
    <w:rsid w:val="0029513F"/>
    <w:rsid w:val="00297FD3"/>
    <w:rsid w:val="002A2DB6"/>
    <w:rsid w:val="002A3528"/>
    <w:rsid w:val="002A42EF"/>
    <w:rsid w:val="002A4AD2"/>
    <w:rsid w:val="002A4D73"/>
    <w:rsid w:val="002A5B2C"/>
    <w:rsid w:val="002A79DB"/>
    <w:rsid w:val="002B2274"/>
    <w:rsid w:val="002B2B2A"/>
    <w:rsid w:val="002C0FB9"/>
    <w:rsid w:val="002C1017"/>
    <w:rsid w:val="002C110F"/>
    <w:rsid w:val="002C2D9B"/>
    <w:rsid w:val="002C382B"/>
    <w:rsid w:val="002C4058"/>
    <w:rsid w:val="002C4174"/>
    <w:rsid w:val="002C4BA0"/>
    <w:rsid w:val="002C5017"/>
    <w:rsid w:val="002C6781"/>
    <w:rsid w:val="002C7237"/>
    <w:rsid w:val="002D02EE"/>
    <w:rsid w:val="002D1A72"/>
    <w:rsid w:val="002D471F"/>
    <w:rsid w:val="002D4C39"/>
    <w:rsid w:val="002D5D00"/>
    <w:rsid w:val="002D5DC5"/>
    <w:rsid w:val="002D66FB"/>
    <w:rsid w:val="002D779C"/>
    <w:rsid w:val="002E14CC"/>
    <w:rsid w:val="002E411C"/>
    <w:rsid w:val="002E5A3C"/>
    <w:rsid w:val="002E63D5"/>
    <w:rsid w:val="002F166A"/>
    <w:rsid w:val="002F1E9C"/>
    <w:rsid w:val="002F40E7"/>
    <w:rsid w:val="002F496C"/>
    <w:rsid w:val="002F5800"/>
    <w:rsid w:val="002F7692"/>
    <w:rsid w:val="003009ED"/>
    <w:rsid w:val="003044A4"/>
    <w:rsid w:val="00304724"/>
    <w:rsid w:val="00306837"/>
    <w:rsid w:val="00307DE6"/>
    <w:rsid w:val="0031397B"/>
    <w:rsid w:val="0031558C"/>
    <w:rsid w:val="00315ACB"/>
    <w:rsid w:val="00317E8D"/>
    <w:rsid w:val="00320EE7"/>
    <w:rsid w:val="003210FB"/>
    <w:rsid w:val="0032386A"/>
    <w:rsid w:val="0032612D"/>
    <w:rsid w:val="00332708"/>
    <w:rsid w:val="00333208"/>
    <w:rsid w:val="003340B4"/>
    <w:rsid w:val="003365D7"/>
    <w:rsid w:val="00341A9F"/>
    <w:rsid w:val="00341F22"/>
    <w:rsid w:val="003433EB"/>
    <w:rsid w:val="00344351"/>
    <w:rsid w:val="00345AE3"/>
    <w:rsid w:val="003468DF"/>
    <w:rsid w:val="00347367"/>
    <w:rsid w:val="0035219D"/>
    <w:rsid w:val="003524D5"/>
    <w:rsid w:val="003546F9"/>
    <w:rsid w:val="003554A8"/>
    <w:rsid w:val="0035740B"/>
    <w:rsid w:val="0036037D"/>
    <w:rsid w:val="0036168B"/>
    <w:rsid w:val="00363C5C"/>
    <w:rsid w:val="00364498"/>
    <w:rsid w:val="00365E0F"/>
    <w:rsid w:val="00367551"/>
    <w:rsid w:val="00370203"/>
    <w:rsid w:val="00370878"/>
    <w:rsid w:val="00372480"/>
    <w:rsid w:val="0037410B"/>
    <w:rsid w:val="00380575"/>
    <w:rsid w:val="00380EC1"/>
    <w:rsid w:val="00382314"/>
    <w:rsid w:val="0038569B"/>
    <w:rsid w:val="003910ED"/>
    <w:rsid w:val="0039137C"/>
    <w:rsid w:val="0039184B"/>
    <w:rsid w:val="00391A4E"/>
    <w:rsid w:val="00391D89"/>
    <w:rsid w:val="00391E86"/>
    <w:rsid w:val="00392709"/>
    <w:rsid w:val="003A06BE"/>
    <w:rsid w:val="003A28CA"/>
    <w:rsid w:val="003A31D2"/>
    <w:rsid w:val="003A3403"/>
    <w:rsid w:val="003A45CE"/>
    <w:rsid w:val="003A5C38"/>
    <w:rsid w:val="003A7804"/>
    <w:rsid w:val="003B232C"/>
    <w:rsid w:val="003B2935"/>
    <w:rsid w:val="003B2C03"/>
    <w:rsid w:val="003B5B9C"/>
    <w:rsid w:val="003B6B04"/>
    <w:rsid w:val="003B6F8F"/>
    <w:rsid w:val="003C086B"/>
    <w:rsid w:val="003C5481"/>
    <w:rsid w:val="003C5AD6"/>
    <w:rsid w:val="003C5B1B"/>
    <w:rsid w:val="003D033D"/>
    <w:rsid w:val="003D45C0"/>
    <w:rsid w:val="003D4B56"/>
    <w:rsid w:val="003D5371"/>
    <w:rsid w:val="003D6988"/>
    <w:rsid w:val="003D6BC2"/>
    <w:rsid w:val="003D7288"/>
    <w:rsid w:val="003E1123"/>
    <w:rsid w:val="003E21A3"/>
    <w:rsid w:val="003E22EC"/>
    <w:rsid w:val="003E27A7"/>
    <w:rsid w:val="003E4FDB"/>
    <w:rsid w:val="003E669E"/>
    <w:rsid w:val="003E7FC7"/>
    <w:rsid w:val="003F0E75"/>
    <w:rsid w:val="003F708D"/>
    <w:rsid w:val="003F7BDC"/>
    <w:rsid w:val="00400A08"/>
    <w:rsid w:val="004016E6"/>
    <w:rsid w:val="004029BE"/>
    <w:rsid w:val="0040446C"/>
    <w:rsid w:val="004072F3"/>
    <w:rsid w:val="00407D59"/>
    <w:rsid w:val="00410271"/>
    <w:rsid w:val="00415463"/>
    <w:rsid w:val="004154D1"/>
    <w:rsid w:val="00416592"/>
    <w:rsid w:val="00416FC3"/>
    <w:rsid w:val="00425420"/>
    <w:rsid w:val="00425AE3"/>
    <w:rsid w:val="00427B76"/>
    <w:rsid w:val="00427C37"/>
    <w:rsid w:val="00432D97"/>
    <w:rsid w:val="00433217"/>
    <w:rsid w:val="00434F95"/>
    <w:rsid w:val="0043532F"/>
    <w:rsid w:val="004358A5"/>
    <w:rsid w:val="00436B29"/>
    <w:rsid w:val="00437CF0"/>
    <w:rsid w:val="004407C8"/>
    <w:rsid w:val="00440E42"/>
    <w:rsid w:val="0044113E"/>
    <w:rsid w:val="004426C3"/>
    <w:rsid w:val="00443229"/>
    <w:rsid w:val="00443E0B"/>
    <w:rsid w:val="00444061"/>
    <w:rsid w:val="00445158"/>
    <w:rsid w:val="00446135"/>
    <w:rsid w:val="00446B83"/>
    <w:rsid w:val="00447B08"/>
    <w:rsid w:val="0045269B"/>
    <w:rsid w:val="00452C4A"/>
    <w:rsid w:val="0045340D"/>
    <w:rsid w:val="00454A5A"/>
    <w:rsid w:val="00455EEC"/>
    <w:rsid w:val="004570FE"/>
    <w:rsid w:val="00457701"/>
    <w:rsid w:val="0045780A"/>
    <w:rsid w:val="00460119"/>
    <w:rsid w:val="004605A7"/>
    <w:rsid w:val="0046096B"/>
    <w:rsid w:val="00462BE0"/>
    <w:rsid w:val="00464705"/>
    <w:rsid w:val="00464875"/>
    <w:rsid w:val="004657C5"/>
    <w:rsid w:val="004663A5"/>
    <w:rsid w:val="00467DF3"/>
    <w:rsid w:val="004713B0"/>
    <w:rsid w:val="00471CEF"/>
    <w:rsid w:val="00474F2D"/>
    <w:rsid w:val="004760A7"/>
    <w:rsid w:val="00476226"/>
    <w:rsid w:val="0047710A"/>
    <w:rsid w:val="0048011F"/>
    <w:rsid w:val="0048071E"/>
    <w:rsid w:val="00482B64"/>
    <w:rsid w:val="00483473"/>
    <w:rsid w:val="004840F0"/>
    <w:rsid w:val="00492C2F"/>
    <w:rsid w:val="00493769"/>
    <w:rsid w:val="004942AC"/>
    <w:rsid w:val="00497759"/>
    <w:rsid w:val="004A0CC3"/>
    <w:rsid w:val="004A1D34"/>
    <w:rsid w:val="004A360C"/>
    <w:rsid w:val="004A3A8F"/>
    <w:rsid w:val="004A41D0"/>
    <w:rsid w:val="004A5DFF"/>
    <w:rsid w:val="004A7932"/>
    <w:rsid w:val="004B0627"/>
    <w:rsid w:val="004B5550"/>
    <w:rsid w:val="004B6E3C"/>
    <w:rsid w:val="004B7053"/>
    <w:rsid w:val="004B7599"/>
    <w:rsid w:val="004C1912"/>
    <w:rsid w:val="004C1918"/>
    <w:rsid w:val="004C220C"/>
    <w:rsid w:val="004C3029"/>
    <w:rsid w:val="004C365F"/>
    <w:rsid w:val="004C40E9"/>
    <w:rsid w:val="004C53F9"/>
    <w:rsid w:val="004C595B"/>
    <w:rsid w:val="004C7510"/>
    <w:rsid w:val="004D0DC8"/>
    <w:rsid w:val="004D0FC2"/>
    <w:rsid w:val="004D29EA"/>
    <w:rsid w:val="004D39E4"/>
    <w:rsid w:val="004D625F"/>
    <w:rsid w:val="004E3E7D"/>
    <w:rsid w:val="004E6089"/>
    <w:rsid w:val="004E6CEF"/>
    <w:rsid w:val="004E773E"/>
    <w:rsid w:val="004E7ECA"/>
    <w:rsid w:val="004F00E5"/>
    <w:rsid w:val="004F07CA"/>
    <w:rsid w:val="004F108E"/>
    <w:rsid w:val="004F1472"/>
    <w:rsid w:val="004F38B3"/>
    <w:rsid w:val="004F3DE2"/>
    <w:rsid w:val="004F57EC"/>
    <w:rsid w:val="004F5C61"/>
    <w:rsid w:val="004F5F0D"/>
    <w:rsid w:val="004F5FB5"/>
    <w:rsid w:val="004F7DBB"/>
    <w:rsid w:val="0050020A"/>
    <w:rsid w:val="005033E1"/>
    <w:rsid w:val="00505015"/>
    <w:rsid w:val="00506CDD"/>
    <w:rsid w:val="005075A1"/>
    <w:rsid w:val="00507F42"/>
    <w:rsid w:val="00510ACB"/>
    <w:rsid w:val="00510DC3"/>
    <w:rsid w:val="005118FA"/>
    <w:rsid w:val="00512A64"/>
    <w:rsid w:val="0051334B"/>
    <w:rsid w:val="005145DF"/>
    <w:rsid w:val="0051545E"/>
    <w:rsid w:val="00520190"/>
    <w:rsid w:val="00523C0E"/>
    <w:rsid w:val="005245CC"/>
    <w:rsid w:val="00524D74"/>
    <w:rsid w:val="00526E31"/>
    <w:rsid w:val="005328AA"/>
    <w:rsid w:val="00533A6D"/>
    <w:rsid w:val="00533C58"/>
    <w:rsid w:val="005418B7"/>
    <w:rsid w:val="00541BD1"/>
    <w:rsid w:val="00545221"/>
    <w:rsid w:val="00545B50"/>
    <w:rsid w:val="00546872"/>
    <w:rsid w:val="00550104"/>
    <w:rsid w:val="005545B7"/>
    <w:rsid w:val="00554A58"/>
    <w:rsid w:val="00554AB2"/>
    <w:rsid w:val="00554EB5"/>
    <w:rsid w:val="00554FB8"/>
    <w:rsid w:val="0055577E"/>
    <w:rsid w:val="00565593"/>
    <w:rsid w:val="005661C9"/>
    <w:rsid w:val="0056649C"/>
    <w:rsid w:val="0056678C"/>
    <w:rsid w:val="00570E09"/>
    <w:rsid w:val="00571C00"/>
    <w:rsid w:val="00571CB8"/>
    <w:rsid w:val="0057253F"/>
    <w:rsid w:val="00575729"/>
    <w:rsid w:val="00576F40"/>
    <w:rsid w:val="005777E9"/>
    <w:rsid w:val="00577E30"/>
    <w:rsid w:val="00580E5D"/>
    <w:rsid w:val="00581BE4"/>
    <w:rsid w:val="00582A4A"/>
    <w:rsid w:val="00584C4F"/>
    <w:rsid w:val="005853A9"/>
    <w:rsid w:val="00585601"/>
    <w:rsid w:val="00586914"/>
    <w:rsid w:val="0058758E"/>
    <w:rsid w:val="005902F2"/>
    <w:rsid w:val="00591366"/>
    <w:rsid w:val="00591D43"/>
    <w:rsid w:val="005949FD"/>
    <w:rsid w:val="00594C5D"/>
    <w:rsid w:val="00595C52"/>
    <w:rsid w:val="005A0F21"/>
    <w:rsid w:val="005A281C"/>
    <w:rsid w:val="005A28B3"/>
    <w:rsid w:val="005A28FD"/>
    <w:rsid w:val="005A2919"/>
    <w:rsid w:val="005A2C5B"/>
    <w:rsid w:val="005A32DE"/>
    <w:rsid w:val="005A532C"/>
    <w:rsid w:val="005A5370"/>
    <w:rsid w:val="005A554B"/>
    <w:rsid w:val="005A62C0"/>
    <w:rsid w:val="005A6C06"/>
    <w:rsid w:val="005A6E9B"/>
    <w:rsid w:val="005A7B8D"/>
    <w:rsid w:val="005B0752"/>
    <w:rsid w:val="005B17B1"/>
    <w:rsid w:val="005B1B38"/>
    <w:rsid w:val="005B2DA9"/>
    <w:rsid w:val="005B334A"/>
    <w:rsid w:val="005B41A1"/>
    <w:rsid w:val="005B5270"/>
    <w:rsid w:val="005B5643"/>
    <w:rsid w:val="005B5DA3"/>
    <w:rsid w:val="005B65CD"/>
    <w:rsid w:val="005B746E"/>
    <w:rsid w:val="005B7FE7"/>
    <w:rsid w:val="005C2E95"/>
    <w:rsid w:val="005C3490"/>
    <w:rsid w:val="005C7771"/>
    <w:rsid w:val="005D0746"/>
    <w:rsid w:val="005D092E"/>
    <w:rsid w:val="005D302D"/>
    <w:rsid w:val="005D340D"/>
    <w:rsid w:val="005D76C2"/>
    <w:rsid w:val="005E057A"/>
    <w:rsid w:val="005E0583"/>
    <w:rsid w:val="005E05FD"/>
    <w:rsid w:val="005E07E8"/>
    <w:rsid w:val="005E0D58"/>
    <w:rsid w:val="005E28EC"/>
    <w:rsid w:val="005E2B48"/>
    <w:rsid w:val="005E5C44"/>
    <w:rsid w:val="005E6F44"/>
    <w:rsid w:val="005E6FFF"/>
    <w:rsid w:val="005E7092"/>
    <w:rsid w:val="005E7B1B"/>
    <w:rsid w:val="005F019F"/>
    <w:rsid w:val="005F12B8"/>
    <w:rsid w:val="005F3030"/>
    <w:rsid w:val="005F31A2"/>
    <w:rsid w:val="005F4142"/>
    <w:rsid w:val="005F446D"/>
    <w:rsid w:val="005F4492"/>
    <w:rsid w:val="005F5078"/>
    <w:rsid w:val="00600C56"/>
    <w:rsid w:val="00603044"/>
    <w:rsid w:val="00604A67"/>
    <w:rsid w:val="006067FD"/>
    <w:rsid w:val="00606882"/>
    <w:rsid w:val="00610ACF"/>
    <w:rsid w:val="00610E1C"/>
    <w:rsid w:val="00611F14"/>
    <w:rsid w:val="00612195"/>
    <w:rsid w:val="00613327"/>
    <w:rsid w:val="00617974"/>
    <w:rsid w:val="00620643"/>
    <w:rsid w:val="0062247F"/>
    <w:rsid w:val="00623473"/>
    <w:rsid w:val="00627FCF"/>
    <w:rsid w:val="006300B8"/>
    <w:rsid w:val="006322F5"/>
    <w:rsid w:val="006330F9"/>
    <w:rsid w:val="00633362"/>
    <w:rsid w:val="00641E65"/>
    <w:rsid w:val="00643CFA"/>
    <w:rsid w:val="006450D8"/>
    <w:rsid w:val="00646F84"/>
    <w:rsid w:val="00647883"/>
    <w:rsid w:val="00650F2D"/>
    <w:rsid w:val="00651BAC"/>
    <w:rsid w:val="00652A6D"/>
    <w:rsid w:val="00653FE5"/>
    <w:rsid w:val="006615A5"/>
    <w:rsid w:val="00661EFF"/>
    <w:rsid w:val="00664533"/>
    <w:rsid w:val="00664F14"/>
    <w:rsid w:val="00665F32"/>
    <w:rsid w:val="00667CB6"/>
    <w:rsid w:val="0067137E"/>
    <w:rsid w:val="0067242C"/>
    <w:rsid w:val="00672847"/>
    <w:rsid w:val="0067359C"/>
    <w:rsid w:val="00673769"/>
    <w:rsid w:val="00677AA6"/>
    <w:rsid w:val="00682A96"/>
    <w:rsid w:val="00683D83"/>
    <w:rsid w:val="00684126"/>
    <w:rsid w:val="00686B9F"/>
    <w:rsid w:val="00686FC0"/>
    <w:rsid w:val="0069041F"/>
    <w:rsid w:val="00691A6C"/>
    <w:rsid w:val="00695AE0"/>
    <w:rsid w:val="006967C0"/>
    <w:rsid w:val="0069694D"/>
    <w:rsid w:val="006970DB"/>
    <w:rsid w:val="006A67B3"/>
    <w:rsid w:val="006B096A"/>
    <w:rsid w:val="006B1BFC"/>
    <w:rsid w:val="006B221D"/>
    <w:rsid w:val="006B29A9"/>
    <w:rsid w:val="006B3275"/>
    <w:rsid w:val="006B3DA2"/>
    <w:rsid w:val="006B4091"/>
    <w:rsid w:val="006B4419"/>
    <w:rsid w:val="006C0332"/>
    <w:rsid w:val="006C057B"/>
    <w:rsid w:val="006C2149"/>
    <w:rsid w:val="006C2CB1"/>
    <w:rsid w:val="006C5B5E"/>
    <w:rsid w:val="006C6485"/>
    <w:rsid w:val="006D0744"/>
    <w:rsid w:val="006D535A"/>
    <w:rsid w:val="006D6FD9"/>
    <w:rsid w:val="006E01FD"/>
    <w:rsid w:val="006E1FBA"/>
    <w:rsid w:val="006E4685"/>
    <w:rsid w:val="006E7671"/>
    <w:rsid w:val="006F0090"/>
    <w:rsid w:val="006F1800"/>
    <w:rsid w:val="006F190F"/>
    <w:rsid w:val="006F1D15"/>
    <w:rsid w:val="006F3818"/>
    <w:rsid w:val="006F567F"/>
    <w:rsid w:val="006F5F36"/>
    <w:rsid w:val="006F6266"/>
    <w:rsid w:val="006F75C2"/>
    <w:rsid w:val="006F7733"/>
    <w:rsid w:val="006F7D7D"/>
    <w:rsid w:val="0070373A"/>
    <w:rsid w:val="0070383A"/>
    <w:rsid w:val="00704074"/>
    <w:rsid w:val="00710DBA"/>
    <w:rsid w:val="00713780"/>
    <w:rsid w:val="00714059"/>
    <w:rsid w:val="007154E3"/>
    <w:rsid w:val="007205C0"/>
    <w:rsid w:val="00721464"/>
    <w:rsid w:val="00721746"/>
    <w:rsid w:val="00722CFD"/>
    <w:rsid w:val="00722D23"/>
    <w:rsid w:val="00723A53"/>
    <w:rsid w:val="00723B9E"/>
    <w:rsid w:val="00723F72"/>
    <w:rsid w:val="007252BB"/>
    <w:rsid w:val="00725B70"/>
    <w:rsid w:val="00726E3D"/>
    <w:rsid w:val="00731047"/>
    <w:rsid w:val="00735725"/>
    <w:rsid w:val="00736806"/>
    <w:rsid w:val="00736FA0"/>
    <w:rsid w:val="00740778"/>
    <w:rsid w:val="00741EDF"/>
    <w:rsid w:val="00742190"/>
    <w:rsid w:val="00742EFE"/>
    <w:rsid w:val="00744640"/>
    <w:rsid w:val="00744D42"/>
    <w:rsid w:val="0075028C"/>
    <w:rsid w:val="00752F83"/>
    <w:rsid w:val="00753A59"/>
    <w:rsid w:val="00756A60"/>
    <w:rsid w:val="007574C6"/>
    <w:rsid w:val="00762288"/>
    <w:rsid w:val="007629ED"/>
    <w:rsid w:val="007639BF"/>
    <w:rsid w:val="007645D5"/>
    <w:rsid w:val="00765AAD"/>
    <w:rsid w:val="0077087D"/>
    <w:rsid w:val="00770F84"/>
    <w:rsid w:val="00772514"/>
    <w:rsid w:val="007733C5"/>
    <w:rsid w:val="00773C99"/>
    <w:rsid w:val="00775723"/>
    <w:rsid w:val="0078119F"/>
    <w:rsid w:val="0078322D"/>
    <w:rsid w:val="00785F78"/>
    <w:rsid w:val="0078630E"/>
    <w:rsid w:val="00787854"/>
    <w:rsid w:val="00790EFB"/>
    <w:rsid w:val="00790F83"/>
    <w:rsid w:val="00792358"/>
    <w:rsid w:val="0079297A"/>
    <w:rsid w:val="00793211"/>
    <w:rsid w:val="00794751"/>
    <w:rsid w:val="00795784"/>
    <w:rsid w:val="00797045"/>
    <w:rsid w:val="00797AEA"/>
    <w:rsid w:val="007A1139"/>
    <w:rsid w:val="007A12F6"/>
    <w:rsid w:val="007A15F9"/>
    <w:rsid w:val="007A34D7"/>
    <w:rsid w:val="007A3D31"/>
    <w:rsid w:val="007A6868"/>
    <w:rsid w:val="007B2495"/>
    <w:rsid w:val="007B2579"/>
    <w:rsid w:val="007B2C97"/>
    <w:rsid w:val="007B3F9F"/>
    <w:rsid w:val="007B463F"/>
    <w:rsid w:val="007B5C03"/>
    <w:rsid w:val="007B6218"/>
    <w:rsid w:val="007C03FA"/>
    <w:rsid w:val="007C3204"/>
    <w:rsid w:val="007C32E4"/>
    <w:rsid w:val="007C3614"/>
    <w:rsid w:val="007C36B0"/>
    <w:rsid w:val="007C5021"/>
    <w:rsid w:val="007D01A0"/>
    <w:rsid w:val="007D575E"/>
    <w:rsid w:val="007D7679"/>
    <w:rsid w:val="007E1EE8"/>
    <w:rsid w:val="007E2489"/>
    <w:rsid w:val="007E3325"/>
    <w:rsid w:val="007E56F6"/>
    <w:rsid w:val="007E5AF6"/>
    <w:rsid w:val="007E5E19"/>
    <w:rsid w:val="007F097E"/>
    <w:rsid w:val="007F1920"/>
    <w:rsid w:val="007F3A3B"/>
    <w:rsid w:val="007F3A63"/>
    <w:rsid w:val="007F512B"/>
    <w:rsid w:val="007F700B"/>
    <w:rsid w:val="00800CBB"/>
    <w:rsid w:val="008017F0"/>
    <w:rsid w:val="00804657"/>
    <w:rsid w:val="00804B06"/>
    <w:rsid w:val="008061D2"/>
    <w:rsid w:val="00807168"/>
    <w:rsid w:val="008117B9"/>
    <w:rsid w:val="008124F5"/>
    <w:rsid w:val="00813857"/>
    <w:rsid w:val="008162CC"/>
    <w:rsid w:val="00817505"/>
    <w:rsid w:val="00821F8D"/>
    <w:rsid w:val="008224BA"/>
    <w:rsid w:val="00823156"/>
    <w:rsid w:val="008231C3"/>
    <w:rsid w:val="00825AC7"/>
    <w:rsid w:val="00826325"/>
    <w:rsid w:val="00833F8A"/>
    <w:rsid w:val="008348BB"/>
    <w:rsid w:val="008358F1"/>
    <w:rsid w:val="00837144"/>
    <w:rsid w:val="00842C07"/>
    <w:rsid w:val="00843288"/>
    <w:rsid w:val="00843749"/>
    <w:rsid w:val="0084407E"/>
    <w:rsid w:val="00845160"/>
    <w:rsid w:val="00845A2F"/>
    <w:rsid w:val="00845E69"/>
    <w:rsid w:val="0084614E"/>
    <w:rsid w:val="008516DC"/>
    <w:rsid w:val="00852606"/>
    <w:rsid w:val="00852C08"/>
    <w:rsid w:val="008530FC"/>
    <w:rsid w:val="00853557"/>
    <w:rsid w:val="00854503"/>
    <w:rsid w:val="008567AF"/>
    <w:rsid w:val="00856F94"/>
    <w:rsid w:val="00857DDC"/>
    <w:rsid w:val="00861CFB"/>
    <w:rsid w:val="00863525"/>
    <w:rsid w:val="00864474"/>
    <w:rsid w:val="00864676"/>
    <w:rsid w:val="00864870"/>
    <w:rsid w:val="00864BFB"/>
    <w:rsid w:val="0086701D"/>
    <w:rsid w:val="0086742B"/>
    <w:rsid w:val="008701C6"/>
    <w:rsid w:val="0087063A"/>
    <w:rsid w:val="00872389"/>
    <w:rsid w:val="00873D5C"/>
    <w:rsid w:val="00874555"/>
    <w:rsid w:val="0087596C"/>
    <w:rsid w:val="00876895"/>
    <w:rsid w:val="008835B9"/>
    <w:rsid w:val="00885039"/>
    <w:rsid w:val="008857CB"/>
    <w:rsid w:val="008868DA"/>
    <w:rsid w:val="00887F29"/>
    <w:rsid w:val="00890234"/>
    <w:rsid w:val="00890577"/>
    <w:rsid w:val="008911BC"/>
    <w:rsid w:val="0089168E"/>
    <w:rsid w:val="00892792"/>
    <w:rsid w:val="008954C5"/>
    <w:rsid w:val="0089608D"/>
    <w:rsid w:val="00896BFF"/>
    <w:rsid w:val="00897FD9"/>
    <w:rsid w:val="008A046B"/>
    <w:rsid w:val="008A0895"/>
    <w:rsid w:val="008A133E"/>
    <w:rsid w:val="008A15B3"/>
    <w:rsid w:val="008A19E4"/>
    <w:rsid w:val="008A1EF7"/>
    <w:rsid w:val="008A2DC3"/>
    <w:rsid w:val="008A30D5"/>
    <w:rsid w:val="008A32AE"/>
    <w:rsid w:val="008A5252"/>
    <w:rsid w:val="008A59E7"/>
    <w:rsid w:val="008A646D"/>
    <w:rsid w:val="008A7A11"/>
    <w:rsid w:val="008B1988"/>
    <w:rsid w:val="008B19F5"/>
    <w:rsid w:val="008B1B45"/>
    <w:rsid w:val="008B1D23"/>
    <w:rsid w:val="008B5FF3"/>
    <w:rsid w:val="008B7F57"/>
    <w:rsid w:val="008C0C96"/>
    <w:rsid w:val="008C1FED"/>
    <w:rsid w:val="008C3C0B"/>
    <w:rsid w:val="008C54EF"/>
    <w:rsid w:val="008C5F38"/>
    <w:rsid w:val="008C64D1"/>
    <w:rsid w:val="008D08CB"/>
    <w:rsid w:val="008D19D5"/>
    <w:rsid w:val="008D1F67"/>
    <w:rsid w:val="008D2E37"/>
    <w:rsid w:val="008D4A55"/>
    <w:rsid w:val="008D4B09"/>
    <w:rsid w:val="008E4810"/>
    <w:rsid w:val="008E4874"/>
    <w:rsid w:val="008E7F41"/>
    <w:rsid w:val="008F4C13"/>
    <w:rsid w:val="008F6D5C"/>
    <w:rsid w:val="008F7B5E"/>
    <w:rsid w:val="00900B35"/>
    <w:rsid w:val="00901013"/>
    <w:rsid w:val="009015BC"/>
    <w:rsid w:val="00903A18"/>
    <w:rsid w:val="00903CC0"/>
    <w:rsid w:val="00904884"/>
    <w:rsid w:val="00905A20"/>
    <w:rsid w:val="00905D5E"/>
    <w:rsid w:val="00906DA8"/>
    <w:rsid w:val="0090733D"/>
    <w:rsid w:val="00910616"/>
    <w:rsid w:val="009108DF"/>
    <w:rsid w:val="00910F10"/>
    <w:rsid w:val="009133A8"/>
    <w:rsid w:val="0091391F"/>
    <w:rsid w:val="00913DF5"/>
    <w:rsid w:val="009155A4"/>
    <w:rsid w:val="00916521"/>
    <w:rsid w:val="00924480"/>
    <w:rsid w:val="009256B0"/>
    <w:rsid w:val="00926148"/>
    <w:rsid w:val="00926A9E"/>
    <w:rsid w:val="00927C16"/>
    <w:rsid w:val="0093143F"/>
    <w:rsid w:val="00932761"/>
    <w:rsid w:val="00934A08"/>
    <w:rsid w:val="00934F52"/>
    <w:rsid w:val="00934FDA"/>
    <w:rsid w:val="00935142"/>
    <w:rsid w:val="00936462"/>
    <w:rsid w:val="00936A51"/>
    <w:rsid w:val="00941420"/>
    <w:rsid w:val="009428E0"/>
    <w:rsid w:val="009446DD"/>
    <w:rsid w:val="00945B9B"/>
    <w:rsid w:val="0094651C"/>
    <w:rsid w:val="00946DBF"/>
    <w:rsid w:val="00947BFE"/>
    <w:rsid w:val="009500E4"/>
    <w:rsid w:val="00951344"/>
    <w:rsid w:val="00954709"/>
    <w:rsid w:val="009633AF"/>
    <w:rsid w:val="0096410B"/>
    <w:rsid w:val="00966ED4"/>
    <w:rsid w:val="00967B72"/>
    <w:rsid w:val="0097037E"/>
    <w:rsid w:val="009721FD"/>
    <w:rsid w:val="00974129"/>
    <w:rsid w:val="009806DD"/>
    <w:rsid w:val="00983E7F"/>
    <w:rsid w:val="009849C1"/>
    <w:rsid w:val="0098769B"/>
    <w:rsid w:val="00993B97"/>
    <w:rsid w:val="00995507"/>
    <w:rsid w:val="00996653"/>
    <w:rsid w:val="009A0E69"/>
    <w:rsid w:val="009A5E1C"/>
    <w:rsid w:val="009A6AE9"/>
    <w:rsid w:val="009A6EB4"/>
    <w:rsid w:val="009B320D"/>
    <w:rsid w:val="009B544F"/>
    <w:rsid w:val="009B592E"/>
    <w:rsid w:val="009B79BB"/>
    <w:rsid w:val="009C1A71"/>
    <w:rsid w:val="009C38C5"/>
    <w:rsid w:val="009C422D"/>
    <w:rsid w:val="009C4784"/>
    <w:rsid w:val="009C5037"/>
    <w:rsid w:val="009C571E"/>
    <w:rsid w:val="009C7F18"/>
    <w:rsid w:val="009D08F6"/>
    <w:rsid w:val="009D0BDF"/>
    <w:rsid w:val="009D1D02"/>
    <w:rsid w:val="009D29EB"/>
    <w:rsid w:val="009D3035"/>
    <w:rsid w:val="009D341A"/>
    <w:rsid w:val="009D41EC"/>
    <w:rsid w:val="009D4F3D"/>
    <w:rsid w:val="009D64FC"/>
    <w:rsid w:val="009E09D3"/>
    <w:rsid w:val="009E20E4"/>
    <w:rsid w:val="009E3DE7"/>
    <w:rsid w:val="009E404B"/>
    <w:rsid w:val="009E4E68"/>
    <w:rsid w:val="009E6518"/>
    <w:rsid w:val="009E7A6F"/>
    <w:rsid w:val="009F12ED"/>
    <w:rsid w:val="009F2745"/>
    <w:rsid w:val="009F479C"/>
    <w:rsid w:val="009F4BC5"/>
    <w:rsid w:val="009F54C8"/>
    <w:rsid w:val="009F5C6F"/>
    <w:rsid w:val="009F6140"/>
    <w:rsid w:val="009F63E3"/>
    <w:rsid w:val="00A023AB"/>
    <w:rsid w:val="00A13693"/>
    <w:rsid w:val="00A14198"/>
    <w:rsid w:val="00A150D3"/>
    <w:rsid w:val="00A176C8"/>
    <w:rsid w:val="00A21205"/>
    <w:rsid w:val="00A222F3"/>
    <w:rsid w:val="00A2330C"/>
    <w:rsid w:val="00A240DF"/>
    <w:rsid w:val="00A2440E"/>
    <w:rsid w:val="00A25E9B"/>
    <w:rsid w:val="00A26038"/>
    <w:rsid w:val="00A26B3D"/>
    <w:rsid w:val="00A271CA"/>
    <w:rsid w:val="00A306B3"/>
    <w:rsid w:val="00A3141C"/>
    <w:rsid w:val="00A33BF0"/>
    <w:rsid w:val="00A34234"/>
    <w:rsid w:val="00A36723"/>
    <w:rsid w:val="00A36BCD"/>
    <w:rsid w:val="00A36BEF"/>
    <w:rsid w:val="00A402CB"/>
    <w:rsid w:val="00A41736"/>
    <w:rsid w:val="00A4364F"/>
    <w:rsid w:val="00A4387A"/>
    <w:rsid w:val="00A4615D"/>
    <w:rsid w:val="00A53B0D"/>
    <w:rsid w:val="00A542A9"/>
    <w:rsid w:val="00A544EA"/>
    <w:rsid w:val="00A54D99"/>
    <w:rsid w:val="00A5649B"/>
    <w:rsid w:val="00A56649"/>
    <w:rsid w:val="00A571A4"/>
    <w:rsid w:val="00A6105F"/>
    <w:rsid w:val="00A611FB"/>
    <w:rsid w:val="00A615B0"/>
    <w:rsid w:val="00A63071"/>
    <w:rsid w:val="00A634DC"/>
    <w:rsid w:val="00A65148"/>
    <w:rsid w:val="00A65916"/>
    <w:rsid w:val="00A700C7"/>
    <w:rsid w:val="00A70E2E"/>
    <w:rsid w:val="00A713DC"/>
    <w:rsid w:val="00A744BB"/>
    <w:rsid w:val="00A75908"/>
    <w:rsid w:val="00A75EED"/>
    <w:rsid w:val="00A772FC"/>
    <w:rsid w:val="00A81A6F"/>
    <w:rsid w:val="00A82396"/>
    <w:rsid w:val="00A839ED"/>
    <w:rsid w:val="00A847C7"/>
    <w:rsid w:val="00A85091"/>
    <w:rsid w:val="00A8516A"/>
    <w:rsid w:val="00A91193"/>
    <w:rsid w:val="00A9170E"/>
    <w:rsid w:val="00A9393C"/>
    <w:rsid w:val="00A9414C"/>
    <w:rsid w:val="00A95B27"/>
    <w:rsid w:val="00A97E06"/>
    <w:rsid w:val="00AA0366"/>
    <w:rsid w:val="00AA0C32"/>
    <w:rsid w:val="00AA1673"/>
    <w:rsid w:val="00AA3CB4"/>
    <w:rsid w:val="00AA501D"/>
    <w:rsid w:val="00AA54FE"/>
    <w:rsid w:val="00AA6138"/>
    <w:rsid w:val="00AA7107"/>
    <w:rsid w:val="00AA7471"/>
    <w:rsid w:val="00AB601F"/>
    <w:rsid w:val="00AB7113"/>
    <w:rsid w:val="00AC02E0"/>
    <w:rsid w:val="00AC09A1"/>
    <w:rsid w:val="00AC2CA3"/>
    <w:rsid w:val="00AC47C7"/>
    <w:rsid w:val="00AC550D"/>
    <w:rsid w:val="00AC580F"/>
    <w:rsid w:val="00AC5AD2"/>
    <w:rsid w:val="00AC5B17"/>
    <w:rsid w:val="00AC7088"/>
    <w:rsid w:val="00AC7222"/>
    <w:rsid w:val="00AD3896"/>
    <w:rsid w:val="00AD4C08"/>
    <w:rsid w:val="00AD4EAD"/>
    <w:rsid w:val="00AD5B33"/>
    <w:rsid w:val="00AD7280"/>
    <w:rsid w:val="00AE05AB"/>
    <w:rsid w:val="00AE0BA5"/>
    <w:rsid w:val="00AE1613"/>
    <w:rsid w:val="00AE16F4"/>
    <w:rsid w:val="00AE2CCD"/>
    <w:rsid w:val="00AE2D0A"/>
    <w:rsid w:val="00AE4D52"/>
    <w:rsid w:val="00AE69CF"/>
    <w:rsid w:val="00AF15B2"/>
    <w:rsid w:val="00AF31A7"/>
    <w:rsid w:val="00AF4097"/>
    <w:rsid w:val="00AF5CB4"/>
    <w:rsid w:val="00AF5D65"/>
    <w:rsid w:val="00AF60AD"/>
    <w:rsid w:val="00AF610F"/>
    <w:rsid w:val="00AF7234"/>
    <w:rsid w:val="00AF7758"/>
    <w:rsid w:val="00AF7B87"/>
    <w:rsid w:val="00B002E6"/>
    <w:rsid w:val="00B01983"/>
    <w:rsid w:val="00B02420"/>
    <w:rsid w:val="00B02CA6"/>
    <w:rsid w:val="00B04D7F"/>
    <w:rsid w:val="00B06D09"/>
    <w:rsid w:val="00B07A37"/>
    <w:rsid w:val="00B113BE"/>
    <w:rsid w:val="00B11629"/>
    <w:rsid w:val="00B12D78"/>
    <w:rsid w:val="00B14D5E"/>
    <w:rsid w:val="00B16340"/>
    <w:rsid w:val="00B1662B"/>
    <w:rsid w:val="00B22017"/>
    <w:rsid w:val="00B25191"/>
    <w:rsid w:val="00B30441"/>
    <w:rsid w:val="00B321A4"/>
    <w:rsid w:val="00B32B03"/>
    <w:rsid w:val="00B352C7"/>
    <w:rsid w:val="00B352CA"/>
    <w:rsid w:val="00B3587D"/>
    <w:rsid w:val="00B35E67"/>
    <w:rsid w:val="00B43559"/>
    <w:rsid w:val="00B438A0"/>
    <w:rsid w:val="00B442B5"/>
    <w:rsid w:val="00B44C37"/>
    <w:rsid w:val="00B45385"/>
    <w:rsid w:val="00B46F24"/>
    <w:rsid w:val="00B47496"/>
    <w:rsid w:val="00B50C77"/>
    <w:rsid w:val="00B512C0"/>
    <w:rsid w:val="00B51996"/>
    <w:rsid w:val="00B52158"/>
    <w:rsid w:val="00B52F4B"/>
    <w:rsid w:val="00B53BCE"/>
    <w:rsid w:val="00B54577"/>
    <w:rsid w:val="00B54ECD"/>
    <w:rsid w:val="00B60D5C"/>
    <w:rsid w:val="00B60E45"/>
    <w:rsid w:val="00B629F7"/>
    <w:rsid w:val="00B634A1"/>
    <w:rsid w:val="00B66ED4"/>
    <w:rsid w:val="00B67025"/>
    <w:rsid w:val="00B72E7F"/>
    <w:rsid w:val="00B738F0"/>
    <w:rsid w:val="00B7737F"/>
    <w:rsid w:val="00B77837"/>
    <w:rsid w:val="00B81636"/>
    <w:rsid w:val="00B81B35"/>
    <w:rsid w:val="00B8308C"/>
    <w:rsid w:val="00B84C19"/>
    <w:rsid w:val="00B8656E"/>
    <w:rsid w:val="00B907B8"/>
    <w:rsid w:val="00B92196"/>
    <w:rsid w:val="00B9359E"/>
    <w:rsid w:val="00B941AE"/>
    <w:rsid w:val="00B9437A"/>
    <w:rsid w:val="00B94983"/>
    <w:rsid w:val="00B95D91"/>
    <w:rsid w:val="00B96294"/>
    <w:rsid w:val="00B9671A"/>
    <w:rsid w:val="00B96C73"/>
    <w:rsid w:val="00BA113E"/>
    <w:rsid w:val="00BA3767"/>
    <w:rsid w:val="00BA3BB1"/>
    <w:rsid w:val="00BA4918"/>
    <w:rsid w:val="00BA4C2A"/>
    <w:rsid w:val="00BA5D46"/>
    <w:rsid w:val="00BA5E71"/>
    <w:rsid w:val="00BA6D73"/>
    <w:rsid w:val="00BA7772"/>
    <w:rsid w:val="00BA7ACD"/>
    <w:rsid w:val="00BB0C0B"/>
    <w:rsid w:val="00BB0C67"/>
    <w:rsid w:val="00BB1333"/>
    <w:rsid w:val="00BB204B"/>
    <w:rsid w:val="00BB2826"/>
    <w:rsid w:val="00BB29BB"/>
    <w:rsid w:val="00BB46D2"/>
    <w:rsid w:val="00BB4711"/>
    <w:rsid w:val="00BC1624"/>
    <w:rsid w:val="00BC1B2E"/>
    <w:rsid w:val="00BC22C3"/>
    <w:rsid w:val="00BC3E3E"/>
    <w:rsid w:val="00BC51F6"/>
    <w:rsid w:val="00BC6B40"/>
    <w:rsid w:val="00BD2117"/>
    <w:rsid w:val="00BD419A"/>
    <w:rsid w:val="00BD6001"/>
    <w:rsid w:val="00BD6951"/>
    <w:rsid w:val="00BE0C2C"/>
    <w:rsid w:val="00BE14DB"/>
    <w:rsid w:val="00BE15A3"/>
    <w:rsid w:val="00BE1B7E"/>
    <w:rsid w:val="00BE2EE6"/>
    <w:rsid w:val="00BE301C"/>
    <w:rsid w:val="00BE50FF"/>
    <w:rsid w:val="00BE6320"/>
    <w:rsid w:val="00BF09C6"/>
    <w:rsid w:val="00BF4BC8"/>
    <w:rsid w:val="00BF4CCA"/>
    <w:rsid w:val="00BF59DC"/>
    <w:rsid w:val="00BF6821"/>
    <w:rsid w:val="00C01190"/>
    <w:rsid w:val="00C025EC"/>
    <w:rsid w:val="00C03781"/>
    <w:rsid w:val="00C0557C"/>
    <w:rsid w:val="00C0619B"/>
    <w:rsid w:val="00C065E5"/>
    <w:rsid w:val="00C0790F"/>
    <w:rsid w:val="00C10AC8"/>
    <w:rsid w:val="00C11478"/>
    <w:rsid w:val="00C12E7F"/>
    <w:rsid w:val="00C16856"/>
    <w:rsid w:val="00C20F32"/>
    <w:rsid w:val="00C2124A"/>
    <w:rsid w:val="00C21330"/>
    <w:rsid w:val="00C21F71"/>
    <w:rsid w:val="00C2643A"/>
    <w:rsid w:val="00C2714D"/>
    <w:rsid w:val="00C33ADB"/>
    <w:rsid w:val="00C34457"/>
    <w:rsid w:val="00C3549E"/>
    <w:rsid w:val="00C35CE1"/>
    <w:rsid w:val="00C368D6"/>
    <w:rsid w:val="00C40795"/>
    <w:rsid w:val="00C40BDC"/>
    <w:rsid w:val="00C427FA"/>
    <w:rsid w:val="00C432CA"/>
    <w:rsid w:val="00C43894"/>
    <w:rsid w:val="00C4403C"/>
    <w:rsid w:val="00C469B0"/>
    <w:rsid w:val="00C46AE8"/>
    <w:rsid w:val="00C5096B"/>
    <w:rsid w:val="00C509EB"/>
    <w:rsid w:val="00C524CE"/>
    <w:rsid w:val="00C5280B"/>
    <w:rsid w:val="00C52CDE"/>
    <w:rsid w:val="00C539C3"/>
    <w:rsid w:val="00C54C84"/>
    <w:rsid w:val="00C550AB"/>
    <w:rsid w:val="00C55807"/>
    <w:rsid w:val="00C60251"/>
    <w:rsid w:val="00C6042E"/>
    <w:rsid w:val="00C61B24"/>
    <w:rsid w:val="00C61BF5"/>
    <w:rsid w:val="00C63DFA"/>
    <w:rsid w:val="00C6467B"/>
    <w:rsid w:val="00C6778C"/>
    <w:rsid w:val="00C71108"/>
    <w:rsid w:val="00C71654"/>
    <w:rsid w:val="00C72397"/>
    <w:rsid w:val="00C72B43"/>
    <w:rsid w:val="00C72DF8"/>
    <w:rsid w:val="00C75BE6"/>
    <w:rsid w:val="00C82E83"/>
    <w:rsid w:val="00C83D68"/>
    <w:rsid w:val="00C84D38"/>
    <w:rsid w:val="00C85564"/>
    <w:rsid w:val="00C86ADC"/>
    <w:rsid w:val="00C86F46"/>
    <w:rsid w:val="00C87897"/>
    <w:rsid w:val="00C9065E"/>
    <w:rsid w:val="00C90669"/>
    <w:rsid w:val="00C929F4"/>
    <w:rsid w:val="00C93E03"/>
    <w:rsid w:val="00C9440F"/>
    <w:rsid w:val="00C97221"/>
    <w:rsid w:val="00C9730D"/>
    <w:rsid w:val="00C97B06"/>
    <w:rsid w:val="00CA0470"/>
    <w:rsid w:val="00CA1786"/>
    <w:rsid w:val="00CA3586"/>
    <w:rsid w:val="00CA5764"/>
    <w:rsid w:val="00CA5905"/>
    <w:rsid w:val="00CA65B7"/>
    <w:rsid w:val="00CA77D9"/>
    <w:rsid w:val="00CB0288"/>
    <w:rsid w:val="00CB3472"/>
    <w:rsid w:val="00CB4022"/>
    <w:rsid w:val="00CB56FE"/>
    <w:rsid w:val="00CB5CDA"/>
    <w:rsid w:val="00CC38AB"/>
    <w:rsid w:val="00CC3AAC"/>
    <w:rsid w:val="00CC3B13"/>
    <w:rsid w:val="00CC3F93"/>
    <w:rsid w:val="00CC4921"/>
    <w:rsid w:val="00CC529B"/>
    <w:rsid w:val="00CC58B8"/>
    <w:rsid w:val="00CC5C8C"/>
    <w:rsid w:val="00CC6024"/>
    <w:rsid w:val="00CC7144"/>
    <w:rsid w:val="00CD1D16"/>
    <w:rsid w:val="00CD3952"/>
    <w:rsid w:val="00CD4613"/>
    <w:rsid w:val="00CD48F2"/>
    <w:rsid w:val="00CD5B8D"/>
    <w:rsid w:val="00CE0802"/>
    <w:rsid w:val="00CE0F93"/>
    <w:rsid w:val="00CE174A"/>
    <w:rsid w:val="00CE18C1"/>
    <w:rsid w:val="00CE23BF"/>
    <w:rsid w:val="00CE34B6"/>
    <w:rsid w:val="00CE3520"/>
    <w:rsid w:val="00CF1281"/>
    <w:rsid w:val="00CF2824"/>
    <w:rsid w:val="00CF354D"/>
    <w:rsid w:val="00CF3954"/>
    <w:rsid w:val="00CF4D8B"/>
    <w:rsid w:val="00CF6746"/>
    <w:rsid w:val="00CF6F40"/>
    <w:rsid w:val="00D01099"/>
    <w:rsid w:val="00D01336"/>
    <w:rsid w:val="00D02E5B"/>
    <w:rsid w:val="00D03104"/>
    <w:rsid w:val="00D04F41"/>
    <w:rsid w:val="00D05BB7"/>
    <w:rsid w:val="00D06843"/>
    <w:rsid w:val="00D07562"/>
    <w:rsid w:val="00D111E2"/>
    <w:rsid w:val="00D11A80"/>
    <w:rsid w:val="00D12F2C"/>
    <w:rsid w:val="00D14000"/>
    <w:rsid w:val="00D14531"/>
    <w:rsid w:val="00D1755F"/>
    <w:rsid w:val="00D17F80"/>
    <w:rsid w:val="00D212EA"/>
    <w:rsid w:val="00D22C12"/>
    <w:rsid w:val="00D23B08"/>
    <w:rsid w:val="00D300EF"/>
    <w:rsid w:val="00D3244D"/>
    <w:rsid w:val="00D32C71"/>
    <w:rsid w:val="00D3334B"/>
    <w:rsid w:val="00D34969"/>
    <w:rsid w:val="00D361CA"/>
    <w:rsid w:val="00D36A5D"/>
    <w:rsid w:val="00D407D4"/>
    <w:rsid w:val="00D40B6F"/>
    <w:rsid w:val="00D423BA"/>
    <w:rsid w:val="00D43095"/>
    <w:rsid w:val="00D432A4"/>
    <w:rsid w:val="00D444CB"/>
    <w:rsid w:val="00D458D9"/>
    <w:rsid w:val="00D45C30"/>
    <w:rsid w:val="00D46621"/>
    <w:rsid w:val="00D469FE"/>
    <w:rsid w:val="00D47DDC"/>
    <w:rsid w:val="00D511E5"/>
    <w:rsid w:val="00D52FFF"/>
    <w:rsid w:val="00D54931"/>
    <w:rsid w:val="00D54C61"/>
    <w:rsid w:val="00D56D69"/>
    <w:rsid w:val="00D607EA"/>
    <w:rsid w:val="00D61F4C"/>
    <w:rsid w:val="00D628B1"/>
    <w:rsid w:val="00D63669"/>
    <w:rsid w:val="00D63AAB"/>
    <w:rsid w:val="00D63E0E"/>
    <w:rsid w:val="00D647ED"/>
    <w:rsid w:val="00D679CA"/>
    <w:rsid w:val="00D70571"/>
    <w:rsid w:val="00D70751"/>
    <w:rsid w:val="00D73B4A"/>
    <w:rsid w:val="00D743C2"/>
    <w:rsid w:val="00D74881"/>
    <w:rsid w:val="00D7536D"/>
    <w:rsid w:val="00D75EDF"/>
    <w:rsid w:val="00D76CA0"/>
    <w:rsid w:val="00D770A4"/>
    <w:rsid w:val="00D80D87"/>
    <w:rsid w:val="00D80FD3"/>
    <w:rsid w:val="00D82D30"/>
    <w:rsid w:val="00D84DFB"/>
    <w:rsid w:val="00D85D89"/>
    <w:rsid w:val="00D87019"/>
    <w:rsid w:val="00D9197B"/>
    <w:rsid w:val="00D92162"/>
    <w:rsid w:val="00D94B07"/>
    <w:rsid w:val="00D9655C"/>
    <w:rsid w:val="00D96B8B"/>
    <w:rsid w:val="00D97A46"/>
    <w:rsid w:val="00DA045E"/>
    <w:rsid w:val="00DA23BE"/>
    <w:rsid w:val="00DA2BFF"/>
    <w:rsid w:val="00DA485D"/>
    <w:rsid w:val="00DA5699"/>
    <w:rsid w:val="00DB0FAA"/>
    <w:rsid w:val="00DB1A0E"/>
    <w:rsid w:val="00DB1C2F"/>
    <w:rsid w:val="00DB1CE5"/>
    <w:rsid w:val="00DB1D6B"/>
    <w:rsid w:val="00DB24D3"/>
    <w:rsid w:val="00DB291F"/>
    <w:rsid w:val="00DB433B"/>
    <w:rsid w:val="00DB55CE"/>
    <w:rsid w:val="00DB5E9E"/>
    <w:rsid w:val="00DB65EB"/>
    <w:rsid w:val="00DB6EC0"/>
    <w:rsid w:val="00DB7B35"/>
    <w:rsid w:val="00DC0836"/>
    <w:rsid w:val="00DC1D30"/>
    <w:rsid w:val="00DC1E5D"/>
    <w:rsid w:val="00DC2841"/>
    <w:rsid w:val="00DC2E36"/>
    <w:rsid w:val="00DC3137"/>
    <w:rsid w:val="00DC47AF"/>
    <w:rsid w:val="00DC4D53"/>
    <w:rsid w:val="00DC5D8D"/>
    <w:rsid w:val="00DC63ED"/>
    <w:rsid w:val="00DC6668"/>
    <w:rsid w:val="00DC675D"/>
    <w:rsid w:val="00DC6772"/>
    <w:rsid w:val="00DD027D"/>
    <w:rsid w:val="00DD07D6"/>
    <w:rsid w:val="00DD0DC2"/>
    <w:rsid w:val="00DD2334"/>
    <w:rsid w:val="00DD4250"/>
    <w:rsid w:val="00DD4DCC"/>
    <w:rsid w:val="00DE16E3"/>
    <w:rsid w:val="00DE1713"/>
    <w:rsid w:val="00DE1723"/>
    <w:rsid w:val="00DE3256"/>
    <w:rsid w:val="00DE50A9"/>
    <w:rsid w:val="00DE719C"/>
    <w:rsid w:val="00DE785E"/>
    <w:rsid w:val="00DE7FFE"/>
    <w:rsid w:val="00DF108B"/>
    <w:rsid w:val="00DF1B7A"/>
    <w:rsid w:val="00DF25F9"/>
    <w:rsid w:val="00DF2D3B"/>
    <w:rsid w:val="00DF40DE"/>
    <w:rsid w:val="00DF4A47"/>
    <w:rsid w:val="00DF61AD"/>
    <w:rsid w:val="00DF70F4"/>
    <w:rsid w:val="00E00EA0"/>
    <w:rsid w:val="00E025F8"/>
    <w:rsid w:val="00E02D79"/>
    <w:rsid w:val="00E030D4"/>
    <w:rsid w:val="00E03273"/>
    <w:rsid w:val="00E037EF"/>
    <w:rsid w:val="00E06FC8"/>
    <w:rsid w:val="00E103A1"/>
    <w:rsid w:val="00E1069D"/>
    <w:rsid w:val="00E12397"/>
    <w:rsid w:val="00E12DB3"/>
    <w:rsid w:val="00E13491"/>
    <w:rsid w:val="00E13E33"/>
    <w:rsid w:val="00E14306"/>
    <w:rsid w:val="00E1734B"/>
    <w:rsid w:val="00E2067D"/>
    <w:rsid w:val="00E21BCA"/>
    <w:rsid w:val="00E2269D"/>
    <w:rsid w:val="00E22CC1"/>
    <w:rsid w:val="00E234D5"/>
    <w:rsid w:val="00E26F79"/>
    <w:rsid w:val="00E30D28"/>
    <w:rsid w:val="00E33E35"/>
    <w:rsid w:val="00E34B12"/>
    <w:rsid w:val="00E465ED"/>
    <w:rsid w:val="00E5062C"/>
    <w:rsid w:val="00E5079E"/>
    <w:rsid w:val="00E50AD9"/>
    <w:rsid w:val="00E52847"/>
    <w:rsid w:val="00E5454A"/>
    <w:rsid w:val="00E60749"/>
    <w:rsid w:val="00E61E03"/>
    <w:rsid w:val="00E62619"/>
    <w:rsid w:val="00E628ED"/>
    <w:rsid w:val="00E62E61"/>
    <w:rsid w:val="00E62F4B"/>
    <w:rsid w:val="00E63479"/>
    <w:rsid w:val="00E63A3B"/>
    <w:rsid w:val="00E65650"/>
    <w:rsid w:val="00E66C95"/>
    <w:rsid w:val="00E67890"/>
    <w:rsid w:val="00E67C6A"/>
    <w:rsid w:val="00E70161"/>
    <w:rsid w:val="00E72387"/>
    <w:rsid w:val="00E72890"/>
    <w:rsid w:val="00E74AA6"/>
    <w:rsid w:val="00E74AB3"/>
    <w:rsid w:val="00E759CD"/>
    <w:rsid w:val="00E75BFC"/>
    <w:rsid w:val="00E764AC"/>
    <w:rsid w:val="00E76938"/>
    <w:rsid w:val="00E77AC9"/>
    <w:rsid w:val="00E81877"/>
    <w:rsid w:val="00E83CD3"/>
    <w:rsid w:val="00E83FDB"/>
    <w:rsid w:val="00E84ADD"/>
    <w:rsid w:val="00E85EA7"/>
    <w:rsid w:val="00E85ED2"/>
    <w:rsid w:val="00E86027"/>
    <w:rsid w:val="00E90295"/>
    <w:rsid w:val="00E92B0B"/>
    <w:rsid w:val="00E9379C"/>
    <w:rsid w:val="00E93C05"/>
    <w:rsid w:val="00E9653C"/>
    <w:rsid w:val="00E97FBA"/>
    <w:rsid w:val="00EA0BBB"/>
    <w:rsid w:val="00EA1245"/>
    <w:rsid w:val="00EA4BBE"/>
    <w:rsid w:val="00EA4CEE"/>
    <w:rsid w:val="00EA730E"/>
    <w:rsid w:val="00EA762C"/>
    <w:rsid w:val="00EA7EFC"/>
    <w:rsid w:val="00EB3730"/>
    <w:rsid w:val="00EB3D0A"/>
    <w:rsid w:val="00EC2312"/>
    <w:rsid w:val="00EC61B7"/>
    <w:rsid w:val="00EC655B"/>
    <w:rsid w:val="00ED0DD4"/>
    <w:rsid w:val="00ED2B77"/>
    <w:rsid w:val="00ED2BCD"/>
    <w:rsid w:val="00ED40C1"/>
    <w:rsid w:val="00ED462E"/>
    <w:rsid w:val="00ED58CD"/>
    <w:rsid w:val="00EE0A0B"/>
    <w:rsid w:val="00EE104B"/>
    <w:rsid w:val="00EE2267"/>
    <w:rsid w:val="00EE3DA8"/>
    <w:rsid w:val="00EE53E6"/>
    <w:rsid w:val="00EF0114"/>
    <w:rsid w:val="00EF0287"/>
    <w:rsid w:val="00EF0D27"/>
    <w:rsid w:val="00EF1DFE"/>
    <w:rsid w:val="00EF2FA4"/>
    <w:rsid w:val="00EF3259"/>
    <w:rsid w:val="00EF537B"/>
    <w:rsid w:val="00EF5B5A"/>
    <w:rsid w:val="00EF7FB7"/>
    <w:rsid w:val="00F00DFF"/>
    <w:rsid w:val="00F03DD0"/>
    <w:rsid w:val="00F0414F"/>
    <w:rsid w:val="00F0664B"/>
    <w:rsid w:val="00F1014D"/>
    <w:rsid w:val="00F107E3"/>
    <w:rsid w:val="00F11BC9"/>
    <w:rsid w:val="00F13697"/>
    <w:rsid w:val="00F14D16"/>
    <w:rsid w:val="00F15F7F"/>
    <w:rsid w:val="00F169A1"/>
    <w:rsid w:val="00F200E5"/>
    <w:rsid w:val="00F21703"/>
    <w:rsid w:val="00F225A0"/>
    <w:rsid w:val="00F225A6"/>
    <w:rsid w:val="00F22FC6"/>
    <w:rsid w:val="00F23F33"/>
    <w:rsid w:val="00F24085"/>
    <w:rsid w:val="00F24353"/>
    <w:rsid w:val="00F25D04"/>
    <w:rsid w:val="00F26B3B"/>
    <w:rsid w:val="00F3004D"/>
    <w:rsid w:val="00F302A1"/>
    <w:rsid w:val="00F30DCB"/>
    <w:rsid w:val="00F30F85"/>
    <w:rsid w:val="00F3148D"/>
    <w:rsid w:val="00F31A89"/>
    <w:rsid w:val="00F35A36"/>
    <w:rsid w:val="00F37D49"/>
    <w:rsid w:val="00F402E0"/>
    <w:rsid w:val="00F4071F"/>
    <w:rsid w:val="00F4164A"/>
    <w:rsid w:val="00F41780"/>
    <w:rsid w:val="00F41C74"/>
    <w:rsid w:val="00F42962"/>
    <w:rsid w:val="00F43B69"/>
    <w:rsid w:val="00F44547"/>
    <w:rsid w:val="00F44A8A"/>
    <w:rsid w:val="00F45C13"/>
    <w:rsid w:val="00F45CA5"/>
    <w:rsid w:val="00F46335"/>
    <w:rsid w:val="00F46AA5"/>
    <w:rsid w:val="00F5167B"/>
    <w:rsid w:val="00F5194D"/>
    <w:rsid w:val="00F51A8D"/>
    <w:rsid w:val="00F6403E"/>
    <w:rsid w:val="00F641EA"/>
    <w:rsid w:val="00F652E9"/>
    <w:rsid w:val="00F65342"/>
    <w:rsid w:val="00F6573F"/>
    <w:rsid w:val="00F679A4"/>
    <w:rsid w:val="00F67EA7"/>
    <w:rsid w:val="00F705A9"/>
    <w:rsid w:val="00F70DC6"/>
    <w:rsid w:val="00F74A6D"/>
    <w:rsid w:val="00F74E84"/>
    <w:rsid w:val="00F8020E"/>
    <w:rsid w:val="00F80B59"/>
    <w:rsid w:val="00F8164D"/>
    <w:rsid w:val="00F91C89"/>
    <w:rsid w:val="00F92A34"/>
    <w:rsid w:val="00F95203"/>
    <w:rsid w:val="00F9547B"/>
    <w:rsid w:val="00F9565A"/>
    <w:rsid w:val="00F958A9"/>
    <w:rsid w:val="00F9683E"/>
    <w:rsid w:val="00F9730B"/>
    <w:rsid w:val="00F977CD"/>
    <w:rsid w:val="00F97BCC"/>
    <w:rsid w:val="00FA26B2"/>
    <w:rsid w:val="00FA2B16"/>
    <w:rsid w:val="00FA2BB2"/>
    <w:rsid w:val="00FA3D64"/>
    <w:rsid w:val="00FA3EE4"/>
    <w:rsid w:val="00FA53D6"/>
    <w:rsid w:val="00FA666F"/>
    <w:rsid w:val="00FA6FE7"/>
    <w:rsid w:val="00FB04A1"/>
    <w:rsid w:val="00FB0C73"/>
    <w:rsid w:val="00FB1694"/>
    <w:rsid w:val="00FB18AB"/>
    <w:rsid w:val="00FB1C02"/>
    <w:rsid w:val="00FB3BD9"/>
    <w:rsid w:val="00FB6C3F"/>
    <w:rsid w:val="00FB743B"/>
    <w:rsid w:val="00FC09ED"/>
    <w:rsid w:val="00FD0AE2"/>
    <w:rsid w:val="00FD0B8A"/>
    <w:rsid w:val="00FD1854"/>
    <w:rsid w:val="00FD1C15"/>
    <w:rsid w:val="00FD1F8A"/>
    <w:rsid w:val="00FD2879"/>
    <w:rsid w:val="00FD29E5"/>
    <w:rsid w:val="00FD4F1C"/>
    <w:rsid w:val="00FD6D64"/>
    <w:rsid w:val="00FD70CE"/>
    <w:rsid w:val="00FD7129"/>
    <w:rsid w:val="00FD7ADB"/>
    <w:rsid w:val="00FE3646"/>
    <w:rsid w:val="00FE6DFF"/>
    <w:rsid w:val="00FF1DC4"/>
    <w:rsid w:val="00FF2E20"/>
    <w:rsid w:val="00FF47E8"/>
    <w:rsid w:val="00FF5EED"/>
    <w:rsid w:val="00FF635E"/>
    <w:rsid w:val="00FF7C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6195"/>
  <w15:docId w15:val="{2DCFEC21-198E-4185-B183-CDB3FD01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A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15AC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6B096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47DD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D47DD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AD4EAD"/>
    <w:pPr>
      <w:keepNext/>
      <w:widowControl w:val="0"/>
      <w:tabs>
        <w:tab w:val="center" w:pos="6946"/>
      </w:tabs>
      <w:spacing w:before="40" w:after="40" w:line="269" w:lineRule="auto"/>
      <w:ind w:right="-142" w:firstLine="567"/>
      <w:jc w:val="center"/>
      <w:outlineLvl w:val="4"/>
    </w:pPr>
    <w:rPr>
      <w:rFonts w:ascii=".VnTime" w:hAnsi=".VnTime"/>
      <w:b/>
      <w:bCs/>
      <w:i/>
      <w:sz w:val="32"/>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D4EAD"/>
    <w:rPr>
      <w:rFonts w:ascii=".VnTime" w:eastAsia="Times New Roman" w:hAnsi=".VnTime" w:cs="Times New Roman"/>
      <w:b/>
      <w:bCs/>
      <w:i/>
      <w:sz w:val="32"/>
      <w:szCs w:val="20"/>
      <w:lang w:val="en-GB"/>
    </w:rPr>
  </w:style>
  <w:style w:type="paragraph" w:customStyle="1" w:styleId="Char">
    <w:name w:val="Char"/>
    <w:basedOn w:val="Normal"/>
    <w:rsid w:val="00AD4EAD"/>
    <w:pPr>
      <w:spacing w:after="160" w:line="240" w:lineRule="exact"/>
    </w:pPr>
    <w:rPr>
      <w:rFonts w:ascii="Arial" w:hAnsi="Arial" w:cs="Arial"/>
      <w:sz w:val="20"/>
      <w:szCs w:val="20"/>
    </w:rPr>
  </w:style>
  <w:style w:type="paragraph" w:styleId="BodyTextIndent">
    <w:name w:val="Body Text Indent"/>
    <w:basedOn w:val="Normal"/>
    <w:link w:val="BodyTextIndentChar"/>
    <w:rsid w:val="00AD4EAD"/>
    <w:pPr>
      <w:ind w:firstLine="720"/>
      <w:jc w:val="both"/>
    </w:pPr>
    <w:rPr>
      <w:rFonts w:ascii=".VnTime" w:hAnsi=".VnTime"/>
      <w:color w:val="0000FF"/>
      <w:sz w:val="28"/>
      <w:szCs w:val="20"/>
      <w:lang w:val="x-none" w:eastAsia="x-none"/>
    </w:rPr>
  </w:style>
  <w:style w:type="character" w:customStyle="1" w:styleId="BodyTextIndentChar">
    <w:name w:val="Body Text Indent Char"/>
    <w:link w:val="BodyTextIndent"/>
    <w:rsid w:val="00AD4EAD"/>
    <w:rPr>
      <w:rFonts w:ascii=".VnTime" w:eastAsia="Times New Roman" w:hAnsi=".VnTime" w:cs="Times New Roman"/>
      <w:color w:val="0000FF"/>
      <w:sz w:val="28"/>
      <w:szCs w:val="20"/>
    </w:rPr>
  </w:style>
  <w:style w:type="paragraph" w:styleId="FootnoteText">
    <w:name w:val="footnote text"/>
    <w:basedOn w:val="Normal"/>
    <w:link w:val="FootnoteTextChar"/>
    <w:semiHidden/>
    <w:rsid w:val="00AD4EAD"/>
    <w:rPr>
      <w:sz w:val="20"/>
      <w:szCs w:val="20"/>
      <w:lang w:val="x-none" w:eastAsia="x-none"/>
    </w:rPr>
  </w:style>
  <w:style w:type="character" w:customStyle="1" w:styleId="FootnoteTextChar">
    <w:name w:val="Footnote Text Char"/>
    <w:link w:val="FootnoteText"/>
    <w:semiHidden/>
    <w:rsid w:val="00AD4EAD"/>
    <w:rPr>
      <w:rFonts w:ascii="Times New Roman" w:eastAsia="Times New Roman" w:hAnsi="Times New Roman" w:cs="Times New Roman"/>
      <w:sz w:val="20"/>
      <w:szCs w:val="20"/>
    </w:rPr>
  </w:style>
  <w:style w:type="character" w:styleId="CommentReference">
    <w:name w:val="annotation reference"/>
    <w:rsid w:val="00AD4EAD"/>
    <w:rPr>
      <w:sz w:val="16"/>
      <w:szCs w:val="16"/>
    </w:rPr>
  </w:style>
  <w:style w:type="paragraph" w:styleId="CommentText">
    <w:name w:val="annotation text"/>
    <w:basedOn w:val="Normal"/>
    <w:link w:val="CommentTextChar"/>
    <w:rsid w:val="00AD4EAD"/>
    <w:rPr>
      <w:sz w:val="20"/>
      <w:szCs w:val="20"/>
      <w:lang w:val="x-none" w:eastAsia="x-none"/>
    </w:rPr>
  </w:style>
  <w:style w:type="character" w:customStyle="1" w:styleId="CommentTextChar">
    <w:name w:val="Comment Text Char"/>
    <w:link w:val="CommentText"/>
    <w:rsid w:val="00AD4EAD"/>
    <w:rPr>
      <w:rFonts w:ascii="Times New Roman" w:eastAsia="Times New Roman" w:hAnsi="Times New Roman" w:cs="Times New Roman"/>
      <w:sz w:val="20"/>
      <w:szCs w:val="20"/>
    </w:rPr>
  </w:style>
  <w:style w:type="paragraph" w:styleId="BalloonText">
    <w:name w:val="Balloon Text"/>
    <w:basedOn w:val="Normal"/>
    <w:link w:val="BalloonTextChar"/>
    <w:semiHidden/>
    <w:rsid w:val="00AD4EAD"/>
    <w:rPr>
      <w:rFonts w:ascii="Tahoma" w:hAnsi="Tahoma"/>
      <w:sz w:val="16"/>
      <w:szCs w:val="16"/>
      <w:lang w:val="x-none" w:eastAsia="x-none"/>
    </w:rPr>
  </w:style>
  <w:style w:type="character" w:customStyle="1" w:styleId="BalloonTextChar">
    <w:name w:val="Balloon Text Char"/>
    <w:link w:val="BalloonText"/>
    <w:semiHidden/>
    <w:rsid w:val="00AD4EAD"/>
    <w:rPr>
      <w:rFonts w:ascii="Tahoma" w:eastAsia="Times New Roman" w:hAnsi="Tahoma" w:cs="Tahoma"/>
      <w:sz w:val="16"/>
      <w:szCs w:val="16"/>
    </w:rPr>
  </w:style>
  <w:style w:type="paragraph" w:customStyle="1" w:styleId="Macdinh">
    <w:name w:val="Mac dinh"/>
    <w:basedOn w:val="Normal"/>
    <w:rsid w:val="00AD4EAD"/>
    <w:pPr>
      <w:widowControl w:val="0"/>
      <w:suppressAutoHyphens/>
      <w:spacing w:before="60" w:after="60"/>
      <w:ind w:firstLine="709"/>
      <w:jc w:val="both"/>
    </w:pPr>
    <w:rPr>
      <w:kern w:val="28"/>
      <w:sz w:val="28"/>
      <w:lang w:eastAsia="ar-SA"/>
    </w:rPr>
  </w:style>
  <w:style w:type="paragraph" w:customStyle="1" w:styleId="CM8">
    <w:name w:val="CM8"/>
    <w:basedOn w:val="Normal"/>
    <w:next w:val="Normal"/>
    <w:rsid w:val="00AD4EAD"/>
    <w:pPr>
      <w:widowControl w:val="0"/>
      <w:autoSpaceDE w:val="0"/>
      <w:autoSpaceDN w:val="0"/>
      <w:adjustRightInd w:val="0"/>
    </w:pPr>
    <w:rPr>
      <w:rFonts w:ascii="Myriad Pro" w:hAnsi="Myriad Pro" w:cs="Myriad Pro"/>
    </w:rPr>
  </w:style>
  <w:style w:type="paragraph" w:customStyle="1" w:styleId="Tieuchuan">
    <w:name w:val="Tieu chuan"/>
    <w:rsid w:val="00AD4EAD"/>
    <w:pPr>
      <w:spacing w:before="60" w:after="60" w:line="400" w:lineRule="atLeast"/>
      <w:ind w:firstLine="567"/>
      <w:jc w:val="both"/>
    </w:pPr>
    <w:rPr>
      <w:rFonts w:ascii=".VnTime" w:eastAsia="Times New Roman" w:hAnsi=".VnTime"/>
      <w:noProof/>
      <w:sz w:val="28"/>
      <w:lang w:val="en-US" w:eastAsia="en-US"/>
    </w:rPr>
  </w:style>
  <w:style w:type="paragraph" w:styleId="NormalWeb">
    <w:name w:val="Normal (Web)"/>
    <w:basedOn w:val="Normal"/>
    <w:rsid w:val="00AD4EAD"/>
    <w:pPr>
      <w:spacing w:before="100" w:beforeAutospacing="1" w:after="100" w:afterAutospacing="1"/>
    </w:pPr>
  </w:style>
  <w:style w:type="character" w:styleId="Strong">
    <w:name w:val="Strong"/>
    <w:uiPriority w:val="22"/>
    <w:qFormat/>
    <w:rsid w:val="00AD4EAD"/>
    <w:rPr>
      <w:b/>
      <w:bCs/>
    </w:rPr>
  </w:style>
  <w:style w:type="paragraph" w:customStyle="1" w:styleId="Char0">
    <w:name w:val="Char"/>
    <w:basedOn w:val="Normal"/>
    <w:rsid w:val="00AD4EAD"/>
    <w:pPr>
      <w:spacing w:after="160" w:line="240" w:lineRule="exact"/>
    </w:pPr>
    <w:rPr>
      <w:rFonts w:ascii="Verdana" w:hAnsi="Verdana"/>
      <w:sz w:val="20"/>
      <w:szCs w:val="20"/>
    </w:rPr>
  </w:style>
  <w:style w:type="paragraph" w:styleId="Footer">
    <w:name w:val="footer"/>
    <w:basedOn w:val="Normal"/>
    <w:link w:val="FooterChar"/>
    <w:uiPriority w:val="99"/>
    <w:rsid w:val="00AD4EAD"/>
    <w:pPr>
      <w:tabs>
        <w:tab w:val="center" w:pos="4153"/>
        <w:tab w:val="right" w:pos="8306"/>
      </w:tabs>
    </w:pPr>
    <w:rPr>
      <w:lang w:val="x-none" w:eastAsia="x-none"/>
    </w:rPr>
  </w:style>
  <w:style w:type="character" w:customStyle="1" w:styleId="FooterChar">
    <w:name w:val="Footer Char"/>
    <w:link w:val="Footer"/>
    <w:uiPriority w:val="99"/>
    <w:rsid w:val="00AD4EAD"/>
    <w:rPr>
      <w:rFonts w:ascii="Times New Roman" w:eastAsia="Times New Roman" w:hAnsi="Times New Roman" w:cs="Times New Roman"/>
      <w:sz w:val="24"/>
      <w:szCs w:val="24"/>
    </w:rPr>
  </w:style>
  <w:style w:type="character" w:styleId="PageNumber">
    <w:name w:val="page number"/>
    <w:basedOn w:val="DefaultParagraphFont"/>
    <w:rsid w:val="00AD4EAD"/>
  </w:style>
  <w:style w:type="character" w:styleId="Emphasis">
    <w:name w:val="Emphasis"/>
    <w:uiPriority w:val="20"/>
    <w:qFormat/>
    <w:rsid w:val="00AD4EAD"/>
    <w:rPr>
      <w:i/>
      <w:iCs/>
    </w:rPr>
  </w:style>
  <w:style w:type="paragraph" w:styleId="ListParagraph">
    <w:name w:val="List Paragraph"/>
    <w:basedOn w:val="Normal"/>
    <w:qFormat/>
    <w:rsid w:val="00AD4EAD"/>
    <w:pPr>
      <w:suppressAutoHyphens/>
      <w:spacing w:after="200" w:line="276" w:lineRule="auto"/>
      <w:ind w:left="720"/>
      <w:contextualSpacing/>
      <w:jc w:val="both"/>
    </w:pPr>
    <w:rPr>
      <w:rFonts w:ascii="Calibri" w:eastAsia="Cambria" w:hAnsi="Calibri"/>
      <w:kern w:val="1"/>
    </w:rPr>
  </w:style>
  <w:style w:type="character" w:customStyle="1" w:styleId="apple-converted-space">
    <w:name w:val="apple-converted-space"/>
    <w:basedOn w:val="DefaultParagraphFont"/>
    <w:rsid w:val="00AD4EAD"/>
  </w:style>
  <w:style w:type="character" w:styleId="Hyperlink">
    <w:name w:val="Hyperlink"/>
    <w:uiPriority w:val="99"/>
    <w:unhideWhenUsed/>
    <w:rsid w:val="00AD4EAD"/>
    <w:rPr>
      <w:color w:val="0000FF"/>
      <w:u w:val="single"/>
    </w:rPr>
  </w:style>
  <w:style w:type="paragraph" w:styleId="BodyText">
    <w:name w:val="Body Text"/>
    <w:basedOn w:val="Normal"/>
    <w:link w:val="BodyTextChar"/>
    <w:rsid w:val="00AD4EAD"/>
    <w:pPr>
      <w:spacing w:after="120"/>
    </w:pPr>
    <w:rPr>
      <w:lang w:val="x-none" w:eastAsia="x-none"/>
    </w:rPr>
  </w:style>
  <w:style w:type="character" w:customStyle="1" w:styleId="BodyTextChar">
    <w:name w:val="Body Text Char"/>
    <w:link w:val="BodyText"/>
    <w:rsid w:val="00AD4EAD"/>
    <w:rPr>
      <w:rFonts w:ascii="Times New Roman" w:eastAsia="Times New Roman" w:hAnsi="Times New Roman" w:cs="Times New Roman"/>
      <w:sz w:val="24"/>
      <w:szCs w:val="24"/>
    </w:rPr>
  </w:style>
  <w:style w:type="paragraph" w:styleId="Header">
    <w:name w:val="header"/>
    <w:basedOn w:val="Normal"/>
    <w:link w:val="HeaderChar"/>
    <w:uiPriority w:val="99"/>
    <w:rsid w:val="00AD4EAD"/>
    <w:pPr>
      <w:tabs>
        <w:tab w:val="center" w:pos="4680"/>
        <w:tab w:val="right" w:pos="9360"/>
      </w:tabs>
    </w:pPr>
    <w:rPr>
      <w:lang w:val="x-none" w:eastAsia="x-none"/>
    </w:rPr>
  </w:style>
  <w:style w:type="character" w:customStyle="1" w:styleId="HeaderChar">
    <w:name w:val="Header Char"/>
    <w:link w:val="Header"/>
    <w:uiPriority w:val="99"/>
    <w:rsid w:val="00AD4EAD"/>
    <w:rPr>
      <w:rFonts w:ascii="Times New Roman" w:eastAsia="Times New Roman" w:hAnsi="Times New Roman" w:cs="Times New Roman"/>
      <w:sz w:val="24"/>
      <w:szCs w:val="24"/>
    </w:rPr>
  </w:style>
  <w:style w:type="paragraph" w:customStyle="1" w:styleId="Hinh">
    <w:name w:val="Hinh"/>
    <w:basedOn w:val="Normal"/>
    <w:autoRedefine/>
    <w:rsid w:val="00A2440E"/>
    <w:pPr>
      <w:spacing w:line="480" w:lineRule="auto"/>
      <w:jc w:val="center"/>
    </w:pPr>
    <w:rPr>
      <w:rFonts w:eastAsia="MS Mincho"/>
      <w:b/>
      <w:i/>
      <w:color w:val="FF0000"/>
      <w:sz w:val="26"/>
      <w:szCs w:val="26"/>
    </w:rPr>
  </w:style>
  <w:style w:type="character" w:customStyle="1" w:styleId="Heading3Char">
    <w:name w:val="Heading 3 Char"/>
    <w:link w:val="Heading3"/>
    <w:uiPriority w:val="9"/>
    <w:semiHidden/>
    <w:rsid w:val="00D47DDC"/>
    <w:rPr>
      <w:rFonts w:ascii="Cambria" w:eastAsia="Times New Roman" w:hAnsi="Cambria" w:cs="Times New Roman"/>
      <w:b/>
      <w:bCs/>
      <w:sz w:val="26"/>
      <w:szCs w:val="26"/>
    </w:rPr>
  </w:style>
  <w:style w:type="character" w:customStyle="1" w:styleId="Heading4Char">
    <w:name w:val="Heading 4 Char"/>
    <w:link w:val="Heading4"/>
    <w:uiPriority w:val="9"/>
    <w:semiHidden/>
    <w:rsid w:val="00D47DDC"/>
    <w:rPr>
      <w:rFonts w:ascii="Calibri" w:eastAsia="Times New Roman" w:hAnsi="Calibri" w:cs="Times New Roman"/>
      <w:b/>
      <w:bCs/>
      <w:sz w:val="28"/>
      <w:szCs w:val="28"/>
    </w:rPr>
  </w:style>
  <w:style w:type="character" w:customStyle="1" w:styleId="Heading1Char">
    <w:name w:val="Heading 1 Char"/>
    <w:link w:val="Heading1"/>
    <w:uiPriority w:val="9"/>
    <w:rsid w:val="00315ACB"/>
    <w:rPr>
      <w:rFonts w:ascii="Cambria" w:eastAsia="Times New Roman" w:hAnsi="Cambria" w:cs="Times New Roman"/>
      <w:b/>
      <w:bCs/>
      <w:kern w:val="32"/>
      <w:sz w:val="32"/>
      <w:szCs w:val="32"/>
    </w:rPr>
  </w:style>
  <w:style w:type="character" w:customStyle="1" w:styleId="a5">
    <w:name w:val="a5"/>
    <w:basedOn w:val="DefaultParagraphFont"/>
    <w:rsid w:val="00315ACB"/>
  </w:style>
  <w:style w:type="table" w:styleId="TableGrid">
    <w:name w:val="Table Grid"/>
    <w:basedOn w:val="TableNormal"/>
    <w:rsid w:val="002D02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B096A"/>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3E669E"/>
    <w:pPr>
      <w:spacing w:after="120"/>
    </w:pPr>
    <w:rPr>
      <w:sz w:val="16"/>
      <w:szCs w:val="16"/>
      <w:lang w:val="x-none" w:eastAsia="x-none"/>
    </w:rPr>
  </w:style>
  <w:style w:type="character" w:customStyle="1" w:styleId="BodyText3Char">
    <w:name w:val="Body Text 3 Char"/>
    <w:link w:val="BodyText3"/>
    <w:uiPriority w:val="99"/>
    <w:semiHidden/>
    <w:rsid w:val="003E669E"/>
    <w:rPr>
      <w:rFonts w:ascii="Times New Roman" w:eastAsia="Times New Roman" w:hAnsi="Times New Roman"/>
      <w:sz w:val="16"/>
      <w:szCs w:val="16"/>
    </w:rPr>
  </w:style>
  <w:style w:type="paragraph" w:styleId="HTMLPreformatted">
    <w:name w:val="HTML Preformatted"/>
    <w:basedOn w:val="Normal"/>
    <w:link w:val="HTMLPreformattedChar"/>
    <w:uiPriority w:val="99"/>
    <w:unhideWhenUsed/>
    <w:rsid w:val="00AE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AE2CCD"/>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0063">
      <w:bodyDiv w:val="1"/>
      <w:marLeft w:val="0"/>
      <w:marRight w:val="0"/>
      <w:marTop w:val="0"/>
      <w:marBottom w:val="0"/>
      <w:divBdr>
        <w:top w:val="none" w:sz="0" w:space="0" w:color="auto"/>
        <w:left w:val="none" w:sz="0" w:space="0" w:color="auto"/>
        <w:bottom w:val="none" w:sz="0" w:space="0" w:color="auto"/>
        <w:right w:val="none" w:sz="0" w:space="0" w:color="auto"/>
      </w:divBdr>
    </w:div>
    <w:div w:id="205459643">
      <w:bodyDiv w:val="1"/>
      <w:marLeft w:val="0"/>
      <w:marRight w:val="0"/>
      <w:marTop w:val="0"/>
      <w:marBottom w:val="0"/>
      <w:divBdr>
        <w:top w:val="none" w:sz="0" w:space="0" w:color="auto"/>
        <w:left w:val="none" w:sz="0" w:space="0" w:color="auto"/>
        <w:bottom w:val="none" w:sz="0" w:space="0" w:color="auto"/>
        <w:right w:val="none" w:sz="0" w:space="0" w:color="auto"/>
      </w:divBdr>
    </w:div>
    <w:div w:id="211309321">
      <w:bodyDiv w:val="1"/>
      <w:marLeft w:val="0"/>
      <w:marRight w:val="0"/>
      <w:marTop w:val="0"/>
      <w:marBottom w:val="0"/>
      <w:divBdr>
        <w:top w:val="none" w:sz="0" w:space="0" w:color="auto"/>
        <w:left w:val="none" w:sz="0" w:space="0" w:color="auto"/>
        <w:bottom w:val="none" w:sz="0" w:space="0" w:color="auto"/>
        <w:right w:val="none" w:sz="0" w:space="0" w:color="auto"/>
      </w:divBdr>
    </w:div>
    <w:div w:id="257563814">
      <w:bodyDiv w:val="1"/>
      <w:marLeft w:val="0"/>
      <w:marRight w:val="0"/>
      <w:marTop w:val="0"/>
      <w:marBottom w:val="0"/>
      <w:divBdr>
        <w:top w:val="none" w:sz="0" w:space="0" w:color="auto"/>
        <w:left w:val="none" w:sz="0" w:space="0" w:color="auto"/>
        <w:bottom w:val="none" w:sz="0" w:space="0" w:color="auto"/>
        <w:right w:val="none" w:sz="0" w:space="0" w:color="auto"/>
      </w:divBdr>
    </w:div>
    <w:div w:id="279261635">
      <w:bodyDiv w:val="1"/>
      <w:marLeft w:val="0"/>
      <w:marRight w:val="0"/>
      <w:marTop w:val="0"/>
      <w:marBottom w:val="0"/>
      <w:divBdr>
        <w:top w:val="none" w:sz="0" w:space="0" w:color="auto"/>
        <w:left w:val="none" w:sz="0" w:space="0" w:color="auto"/>
        <w:bottom w:val="none" w:sz="0" w:space="0" w:color="auto"/>
        <w:right w:val="none" w:sz="0" w:space="0" w:color="auto"/>
      </w:divBdr>
    </w:div>
    <w:div w:id="306128589">
      <w:bodyDiv w:val="1"/>
      <w:marLeft w:val="0"/>
      <w:marRight w:val="0"/>
      <w:marTop w:val="0"/>
      <w:marBottom w:val="0"/>
      <w:divBdr>
        <w:top w:val="none" w:sz="0" w:space="0" w:color="auto"/>
        <w:left w:val="none" w:sz="0" w:space="0" w:color="auto"/>
        <w:bottom w:val="none" w:sz="0" w:space="0" w:color="auto"/>
        <w:right w:val="none" w:sz="0" w:space="0" w:color="auto"/>
      </w:divBdr>
    </w:div>
    <w:div w:id="379792397">
      <w:bodyDiv w:val="1"/>
      <w:marLeft w:val="0"/>
      <w:marRight w:val="0"/>
      <w:marTop w:val="0"/>
      <w:marBottom w:val="0"/>
      <w:divBdr>
        <w:top w:val="none" w:sz="0" w:space="0" w:color="auto"/>
        <w:left w:val="none" w:sz="0" w:space="0" w:color="auto"/>
        <w:bottom w:val="none" w:sz="0" w:space="0" w:color="auto"/>
        <w:right w:val="none" w:sz="0" w:space="0" w:color="auto"/>
      </w:divBdr>
    </w:div>
    <w:div w:id="399182954">
      <w:bodyDiv w:val="1"/>
      <w:marLeft w:val="0"/>
      <w:marRight w:val="0"/>
      <w:marTop w:val="0"/>
      <w:marBottom w:val="0"/>
      <w:divBdr>
        <w:top w:val="none" w:sz="0" w:space="0" w:color="auto"/>
        <w:left w:val="none" w:sz="0" w:space="0" w:color="auto"/>
        <w:bottom w:val="none" w:sz="0" w:space="0" w:color="auto"/>
        <w:right w:val="none" w:sz="0" w:space="0" w:color="auto"/>
      </w:divBdr>
    </w:div>
    <w:div w:id="563295692">
      <w:bodyDiv w:val="1"/>
      <w:marLeft w:val="0"/>
      <w:marRight w:val="0"/>
      <w:marTop w:val="0"/>
      <w:marBottom w:val="0"/>
      <w:divBdr>
        <w:top w:val="none" w:sz="0" w:space="0" w:color="auto"/>
        <w:left w:val="none" w:sz="0" w:space="0" w:color="auto"/>
        <w:bottom w:val="none" w:sz="0" w:space="0" w:color="auto"/>
        <w:right w:val="none" w:sz="0" w:space="0" w:color="auto"/>
      </w:divBdr>
    </w:div>
    <w:div w:id="587538102">
      <w:bodyDiv w:val="1"/>
      <w:marLeft w:val="0"/>
      <w:marRight w:val="0"/>
      <w:marTop w:val="0"/>
      <w:marBottom w:val="0"/>
      <w:divBdr>
        <w:top w:val="none" w:sz="0" w:space="0" w:color="auto"/>
        <w:left w:val="none" w:sz="0" w:space="0" w:color="auto"/>
        <w:bottom w:val="none" w:sz="0" w:space="0" w:color="auto"/>
        <w:right w:val="none" w:sz="0" w:space="0" w:color="auto"/>
      </w:divBdr>
    </w:div>
    <w:div w:id="669059854">
      <w:bodyDiv w:val="1"/>
      <w:marLeft w:val="0"/>
      <w:marRight w:val="0"/>
      <w:marTop w:val="0"/>
      <w:marBottom w:val="0"/>
      <w:divBdr>
        <w:top w:val="none" w:sz="0" w:space="0" w:color="auto"/>
        <w:left w:val="none" w:sz="0" w:space="0" w:color="auto"/>
        <w:bottom w:val="none" w:sz="0" w:space="0" w:color="auto"/>
        <w:right w:val="none" w:sz="0" w:space="0" w:color="auto"/>
      </w:divBdr>
    </w:div>
    <w:div w:id="753432585">
      <w:bodyDiv w:val="1"/>
      <w:marLeft w:val="0"/>
      <w:marRight w:val="0"/>
      <w:marTop w:val="0"/>
      <w:marBottom w:val="0"/>
      <w:divBdr>
        <w:top w:val="none" w:sz="0" w:space="0" w:color="auto"/>
        <w:left w:val="none" w:sz="0" w:space="0" w:color="auto"/>
        <w:bottom w:val="none" w:sz="0" w:space="0" w:color="auto"/>
        <w:right w:val="none" w:sz="0" w:space="0" w:color="auto"/>
      </w:divBdr>
    </w:div>
    <w:div w:id="809859997">
      <w:bodyDiv w:val="1"/>
      <w:marLeft w:val="0"/>
      <w:marRight w:val="0"/>
      <w:marTop w:val="0"/>
      <w:marBottom w:val="0"/>
      <w:divBdr>
        <w:top w:val="none" w:sz="0" w:space="0" w:color="auto"/>
        <w:left w:val="none" w:sz="0" w:space="0" w:color="auto"/>
        <w:bottom w:val="none" w:sz="0" w:space="0" w:color="auto"/>
        <w:right w:val="none" w:sz="0" w:space="0" w:color="auto"/>
      </w:divBdr>
    </w:div>
    <w:div w:id="846678724">
      <w:bodyDiv w:val="1"/>
      <w:marLeft w:val="0"/>
      <w:marRight w:val="0"/>
      <w:marTop w:val="0"/>
      <w:marBottom w:val="0"/>
      <w:divBdr>
        <w:top w:val="none" w:sz="0" w:space="0" w:color="auto"/>
        <w:left w:val="none" w:sz="0" w:space="0" w:color="auto"/>
        <w:bottom w:val="none" w:sz="0" w:space="0" w:color="auto"/>
        <w:right w:val="none" w:sz="0" w:space="0" w:color="auto"/>
      </w:divBdr>
    </w:div>
    <w:div w:id="867179087">
      <w:bodyDiv w:val="1"/>
      <w:marLeft w:val="0"/>
      <w:marRight w:val="0"/>
      <w:marTop w:val="0"/>
      <w:marBottom w:val="0"/>
      <w:divBdr>
        <w:top w:val="none" w:sz="0" w:space="0" w:color="auto"/>
        <w:left w:val="none" w:sz="0" w:space="0" w:color="auto"/>
        <w:bottom w:val="none" w:sz="0" w:space="0" w:color="auto"/>
        <w:right w:val="none" w:sz="0" w:space="0" w:color="auto"/>
      </w:divBdr>
    </w:div>
    <w:div w:id="885868936">
      <w:bodyDiv w:val="1"/>
      <w:marLeft w:val="0"/>
      <w:marRight w:val="0"/>
      <w:marTop w:val="0"/>
      <w:marBottom w:val="0"/>
      <w:divBdr>
        <w:top w:val="none" w:sz="0" w:space="0" w:color="auto"/>
        <w:left w:val="none" w:sz="0" w:space="0" w:color="auto"/>
        <w:bottom w:val="none" w:sz="0" w:space="0" w:color="auto"/>
        <w:right w:val="none" w:sz="0" w:space="0" w:color="auto"/>
      </w:divBdr>
    </w:div>
    <w:div w:id="939800677">
      <w:bodyDiv w:val="1"/>
      <w:marLeft w:val="0"/>
      <w:marRight w:val="0"/>
      <w:marTop w:val="0"/>
      <w:marBottom w:val="0"/>
      <w:divBdr>
        <w:top w:val="none" w:sz="0" w:space="0" w:color="auto"/>
        <w:left w:val="none" w:sz="0" w:space="0" w:color="auto"/>
        <w:bottom w:val="none" w:sz="0" w:space="0" w:color="auto"/>
        <w:right w:val="none" w:sz="0" w:space="0" w:color="auto"/>
      </w:divBdr>
    </w:div>
    <w:div w:id="957755941">
      <w:bodyDiv w:val="1"/>
      <w:marLeft w:val="0"/>
      <w:marRight w:val="0"/>
      <w:marTop w:val="0"/>
      <w:marBottom w:val="0"/>
      <w:divBdr>
        <w:top w:val="none" w:sz="0" w:space="0" w:color="auto"/>
        <w:left w:val="none" w:sz="0" w:space="0" w:color="auto"/>
        <w:bottom w:val="none" w:sz="0" w:space="0" w:color="auto"/>
        <w:right w:val="none" w:sz="0" w:space="0" w:color="auto"/>
      </w:divBdr>
    </w:div>
    <w:div w:id="975181172">
      <w:bodyDiv w:val="1"/>
      <w:marLeft w:val="0"/>
      <w:marRight w:val="0"/>
      <w:marTop w:val="0"/>
      <w:marBottom w:val="0"/>
      <w:divBdr>
        <w:top w:val="none" w:sz="0" w:space="0" w:color="auto"/>
        <w:left w:val="none" w:sz="0" w:space="0" w:color="auto"/>
        <w:bottom w:val="none" w:sz="0" w:space="0" w:color="auto"/>
        <w:right w:val="none" w:sz="0" w:space="0" w:color="auto"/>
      </w:divBdr>
    </w:div>
    <w:div w:id="1100107285">
      <w:bodyDiv w:val="1"/>
      <w:marLeft w:val="0"/>
      <w:marRight w:val="0"/>
      <w:marTop w:val="0"/>
      <w:marBottom w:val="0"/>
      <w:divBdr>
        <w:top w:val="none" w:sz="0" w:space="0" w:color="auto"/>
        <w:left w:val="none" w:sz="0" w:space="0" w:color="auto"/>
        <w:bottom w:val="none" w:sz="0" w:space="0" w:color="auto"/>
        <w:right w:val="none" w:sz="0" w:space="0" w:color="auto"/>
      </w:divBdr>
    </w:div>
    <w:div w:id="1109200304">
      <w:bodyDiv w:val="1"/>
      <w:marLeft w:val="0"/>
      <w:marRight w:val="0"/>
      <w:marTop w:val="0"/>
      <w:marBottom w:val="0"/>
      <w:divBdr>
        <w:top w:val="none" w:sz="0" w:space="0" w:color="auto"/>
        <w:left w:val="none" w:sz="0" w:space="0" w:color="auto"/>
        <w:bottom w:val="none" w:sz="0" w:space="0" w:color="auto"/>
        <w:right w:val="none" w:sz="0" w:space="0" w:color="auto"/>
      </w:divBdr>
    </w:div>
    <w:div w:id="1186359864">
      <w:bodyDiv w:val="1"/>
      <w:marLeft w:val="0"/>
      <w:marRight w:val="0"/>
      <w:marTop w:val="0"/>
      <w:marBottom w:val="0"/>
      <w:divBdr>
        <w:top w:val="none" w:sz="0" w:space="0" w:color="auto"/>
        <w:left w:val="none" w:sz="0" w:space="0" w:color="auto"/>
        <w:bottom w:val="none" w:sz="0" w:space="0" w:color="auto"/>
        <w:right w:val="none" w:sz="0" w:space="0" w:color="auto"/>
      </w:divBdr>
    </w:div>
    <w:div w:id="1238325919">
      <w:bodyDiv w:val="1"/>
      <w:marLeft w:val="0"/>
      <w:marRight w:val="0"/>
      <w:marTop w:val="0"/>
      <w:marBottom w:val="0"/>
      <w:divBdr>
        <w:top w:val="none" w:sz="0" w:space="0" w:color="auto"/>
        <w:left w:val="none" w:sz="0" w:space="0" w:color="auto"/>
        <w:bottom w:val="none" w:sz="0" w:space="0" w:color="auto"/>
        <w:right w:val="none" w:sz="0" w:space="0" w:color="auto"/>
      </w:divBdr>
    </w:div>
    <w:div w:id="1240486468">
      <w:bodyDiv w:val="1"/>
      <w:marLeft w:val="0"/>
      <w:marRight w:val="0"/>
      <w:marTop w:val="0"/>
      <w:marBottom w:val="0"/>
      <w:divBdr>
        <w:top w:val="none" w:sz="0" w:space="0" w:color="auto"/>
        <w:left w:val="none" w:sz="0" w:space="0" w:color="auto"/>
        <w:bottom w:val="none" w:sz="0" w:space="0" w:color="auto"/>
        <w:right w:val="none" w:sz="0" w:space="0" w:color="auto"/>
      </w:divBdr>
    </w:div>
    <w:div w:id="1253782246">
      <w:bodyDiv w:val="1"/>
      <w:marLeft w:val="0"/>
      <w:marRight w:val="0"/>
      <w:marTop w:val="0"/>
      <w:marBottom w:val="0"/>
      <w:divBdr>
        <w:top w:val="none" w:sz="0" w:space="0" w:color="auto"/>
        <w:left w:val="none" w:sz="0" w:space="0" w:color="auto"/>
        <w:bottom w:val="none" w:sz="0" w:space="0" w:color="auto"/>
        <w:right w:val="none" w:sz="0" w:space="0" w:color="auto"/>
      </w:divBdr>
    </w:div>
    <w:div w:id="1285890355">
      <w:bodyDiv w:val="1"/>
      <w:marLeft w:val="0"/>
      <w:marRight w:val="0"/>
      <w:marTop w:val="0"/>
      <w:marBottom w:val="0"/>
      <w:divBdr>
        <w:top w:val="none" w:sz="0" w:space="0" w:color="auto"/>
        <w:left w:val="none" w:sz="0" w:space="0" w:color="auto"/>
        <w:bottom w:val="none" w:sz="0" w:space="0" w:color="auto"/>
        <w:right w:val="none" w:sz="0" w:space="0" w:color="auto"/>
      </w:divBdr>
    </w:div>
    <w:div w:id="1391733140">
      <w:bodyDiv w:val="1"/>
      <w:marLeft w:val="0"/>
      <w:marRight w:val="0"/>
      <w:marTop w:val="0"/>
      <w:marBottom w:val="0"/>
      <w:divBdr>
        <w:top w:val="none" w:sz="0" w:space="0" w:color="auto"/>
        <w:left w:val="none" w:sz="0" w:space="0" w:color="auto"/>
        <w:bottom w:val="none" w:sz="0" w:space="0" w:color="auto"/>
        <w:right w:val="none" w:sz="0" w:space="0" w:color="auto"/>
      </w:divBdr>
    </w:div>
    <w:div w:id="1424303445">
      <w:bodyDiv w:val="1"/>
      <w:marLeft w:val="0"/>
      <w:marRight w:val="0"/>
      <w:marTop w:val="0"/>
      <w:marBottom w:val="0"/>
      <w:divBdr>
        <w:top w:val="none" w:sz="0" w:space="0" w:color="auto"/>
        <w:left w:val="none" w:sz="0" w:space="0" w:color="auto"/>
        <w:bottom w:val="none" w:sz="0" w:space="0" w:color="auto"/>
        <w:right w:val="none" w:sz="0" w:space="0" w:color="auto"/>
      </w:divBdr>
    </w:div>
    <w:div w:id="1427071431">
      <w:bodyDiv w:val="1"/>
      <w:marLeft w:val="0"/>
      <w:marRight w:val="0"/>
      <w:marTop w:val="0"/>
      <w:marBottom w:val="0"/>
      <w:divBdr>
        <w:top w:val="none" w:sz="0" w:space="0" w:color="auto"/>
        <w:left w:val="none" w:sz="0" w:space="0" w:color="auto"/>
        <w:bottom w:val="none" w:sz="0" w:space="0" w:color="auto"/>
        <w:right w:val="none" w:sz="0" w:space="0" w:color="auto"/>
      </w:divBdr>
    </w:div>
    <w:div w:id="1455366925">
      <w:bodyDiv w:val="1"/>
      <w:marLeft w:val="0"/>
      <w:marRight w:val="0"/>
      <w:marTop w:val="0"/>
      <w:marBottom w:val="0"/>
      <w:divBdr>
        <w:top w:val="none" w:sz="0" w:space="0" w:color="auto"/>
        <w:left w:val="none" w:sz="0" w:space="0" w:color="auto"/>
        <w:bottom w:val="none" w:sz="0" w:space="0" w:color="auto"/>
        <w:right w:val="none" w:sz="0" w:space="0" w:color="auto"/>
      </w:divBdr>
    </w:div>
    <w:div w:id="1634484294">
      <w:bodyDiv w:val="1"/>
      <w:marLeft w:val="0"/>
      <w:marRight w:val="0"/>
      <w:marTop w:val="0"/>
      <w:marBottom w:val="0"/>
      <w:divBdr>
        <w:top w:val="none" w:sz="0" w:space="0" w:color="auto"/>
        <w:left w:val="none" w:sz="0" w:space="0" w:color="auto"/>
        <w:bottom w:val="none" w:sz="0" w:space="0" w:color="auto"/>
        <w:right w:val="none" w:sz="0" w:space="0" w:color="auto"/>
      </w:divBdr>
    </w:div>
    <w:div w:id="1674647747">
      <w:bodyDiv w:val="1"/>
      <w:marLeft w:val="0"/>
      <w:marRight w:val="0"/>
      <w:marTop w:val="0"/>
      <w:marBottom w:val="0"/>
      <w:divBdr>
        <w:top w:val="none" w:sz="0" w:space="0" w:color="auto"/>
        <w:left w:val="none" w:sz="0" w:space="0" w:color="auto"/>
        <w:bottom w:val="none" w:sz="0" w:space="0" w:color="auto"/>
        <w:right w:val="none" w:sz="0" w:space="0" w:color="auto"/>
      </w:divBdr>
    </w:div>
    <w:div w:id="1703087598">
      <w:bodyDiv w:val="1"/>
      <w:marLeft w:val="0"/>
      <w:marRight w:val="0"/>
      <w:marTop w:val="0"/>
      <w:marBottom w:val="0"/>
      <w:divBdr>
        <w:top w:val="none" w:sz="0" w:space="0" w:color="auto"/>
        <w:left w:val="none" w:sz="0" w:space="0" w:color="auto"/>
        <w:bottom w:val="none" w:sz="0" w:space="0" w:color="auto"/>
        <w:right w:val="none" w:sz="0" w:space="0" w:color="auto"/>
      </w:divBdr>
    </w:div>
    <w:div w:id="1740711297">
      <w:bodyDiv w:val="1"/>
      <w:marLeft w:val="0"/>
      <w:marRight w:val="0"/>
      <w:marTop w:val="0"/>
      <w:marBottom w:val="0"/>
      <w:divBdr>
        <w:top w:val="none" w:sz="0" w:space="0" w:color="auto"/>
        <w:left w:val="none" w:sz="0" w:space="0" w:color="auto"/>
        <w:bottom w:val="none" w:sz="0" w:space="0" w:color="auto"/>
        <w:right w:val="none" w:sz="0" w:space="0" w:color="auto"/>
      </w:divBdr>
    </w:div>
    <w:div w:id="1766458974">
      <w:bodyDiv w:val="1"/>
      <w:marLeft w:val="0"/>
      <w:marRight w:val="0"/>
      <w:marTop w:val="0"/>
      <w:marBottom w:val="0"/>
      <w:divBdr>
        <w:top w:val="none" w:sz="0" w:space="0" w:color="auto"/>
        <w:left w:val="none" w:sz="0" w:space="0" w:color="auto"/>
        <w:bottom w:val="none" w:sz="0" w:space="0" w:color="auto"/>
        <w:right w:val="none" w:sz="0" w:space="0" w:color="auto"/>
      </w:divBdr>
    </w:div>
    <w:div w:id="1828862397">
      <w:bodyDiv w:val="1"/>
      <w:marLeft w:val="0"/>
      <w:marRight w:val="0"/>
      <w:marTop w:val="0"/>
      <w:marBottom w:val="0"/>
      <w:divBdr>
        <w:top w:val="none" w:sz="0" w:space="0" w:color="auto"/>
        <w:left w:val="none" w:sz="0" w:space="0" w:color="auto"/>
        <w:bottom w:val="none" w:sz="0" w:space="0" w:color="auto"/>
        <w:right w:val="none" w:sz="0" w:space="0" w:color="auto"/>
      </w:divBdr>
    </w:div>
    <w:div w:id="1837456739">
      <w:bodyDiv w:val="1"/>
      <w:marLeft w:val="0"/>
      <w:marRight w:val="0"/>
      <w:marTop w:val="0"/>
      <w:marBottom w:val="0"/>
      <w:divBdr>
        <w:top w:val="none" w:sz="0" w:space="0" w:color="auto"/>
        <w:left w:val="none" w:sz="0" w:space="0" w:color="auto"/>
        <w:bottom w:val="none" w:sz="0" w:space="0" w:color="auto"/>
        <w:right w:val="none" w:sz="0" w:space="0" w:color="auto"/>
      </w:divBdr>
    </w:div>
    <w:div w:id="1890796483">
      <w:bodyDiv w:val="1"/>
      <w:marLeft w:val="0"/>
      <w:marRight w:val="0"/>
      <w:marTop w:val="0"/>
      <w:marBottom w:val="0"/>
      <w:divBdr>
        <w:top w:val="none" w:sz="0" w:space="0" w:color="auto"/>
        <w:left w:val="none" w:sz="0" w:space="0" w:color="auto"/>
        <w:bottom w:val="none" w:sz="0" w:space="0" w:color="auto"/>
        <w:right w:val="none" w:sz="0" w:space="0" w:color="auto"/>
      </w:divBdr>
    </w:div>
    <w:div w:id="1905487791">
      <w:bodyDiv w:val="1"/>
      <w:marLeft w:val="0"/>
      <w:marRight w:val="0"/>
      <w:marTop w:val="0"/>
      <w:marBottom w:val="0"/>
      <w:divBdr>
        <w:top w:val="none" w:sz="0" w:space="0" w:color="auto"/>
        <w:left w:val="none" w:sz="0" w:space="0" w:color="auto"/>
        <w:bottom w:val="none" w:sz="0" w:space="0" w:color="auto"/>
        <w:right w:val="none" w:sz="0" w:space="0" w:color="auto"/>
      </w:divBdr>
    </w:div>
    <w:div w:id="2072732211">
      <w:bodyDiv w:val="1"/>
      <w:marLeft w:val="0"/>
      <w:marRight w:val="0"/>
      <w:marTop w:val="0"/>
      <w:marBottom w:val="0"/>
      <w:divBdr>
        <w:top w:val="none" w:sz="0" w:space="0" w:color="auto"/>
        <w:left w:val="none" w:sz="0" w:space="0" w:color="auto"/>
        <w:bottom w:val="none" w:sz="0" w:space="0" w:color="auto"/>
        <w:right w:val="none" w:sz="0" w:space="0" w:color="auto"/>
      </w:divBdr>
    </w:div>
    <w:div w:id="21405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0889532BE4134C89501886DF268813" ma:contentTypeVersion="10" ma:contentTypeDescription="Create a new document." ma:contentTypeScope="" ma:versionID="12b982e0a43420a4b28f97c761c4c908">
  <xsd:schema xmlns:xsd="http://www.w3.org/2001/XMLSchema" xmlns:xs="http://www.w3.org/2001/XMLSchema" xmlns:p="http://schemas.microsoft.com/office/2006/metadata/properties" xmlns:ns1="http://schemas.microsoft.com/sharepoint/v3" xmlns:ns2="2e2adc5c-db58-4c9e-a611-c914b53e5146" xmlns:ns3="2219245d-566c-4f52-89ee-0d123684c52a" targetNamespace="http://schemas.microsoft.com/office/2006/metadata/properties" ma:root="true" ma:fieldsID="872b0b079568ab47957ab45b869f779c" ns1:_="" ns2:_="" ns3:_="">
    <xsd:import namespace="http://schemas.microsoft.com/sharepoint/v3"/>
    <xsd:import namespace="2e2adc5c-db58-4c9e-a611-c914b53e5146"/>
    <xsd:import namespace="2219245d-566c-4f52-89ee-0d123684c52a"/>
    <xsd:element name="properties">
      <xsd:complexType>
        <xsd:sequence>
          <xsd:element name="documentManagement">
            <xsd:complexType>
              <xsd:all>
                <xsd:element ref="ns1:PublishingStartDate" minOccurs="0"/>
                <xsd:element ref="ns1:PublishingExpirationDate" minOccurs="0"/>
                <xsd:element ref="ns2:Portal_Ma" minOccurs="0"/>
                <xsd:element ref="ns2:Portal_ChuyenMuc" minOccurs="0"/>
                <xsd:element ref="ns2:Portal_TenChuyenMuc" minOccurs="0"/>
                <xsd:element ref="ns2:Portal_ChuyenMucKhac" minOccurs="0"/>
                <xsd:element ref="ns2:Portal_LoaiTaiLieu" minOccurs="0"/>
                <xsd:element ref="ns2:Portal_FileSize" minOccurs="0"/>
                <xsd:element ref="ns2:Portal_FileExt" minOccurs="0"/>
                <xsd:element ref="ns2:Portal_Xoa" minOccurs="0"/>
                <xsd:element ref="ns2:Portal_AnhDaiDi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adc5c-db58-4c9e-a611-c914b53e5146" elementFormDefault="qualified">
    <xsd:import namespace="http://schemas.microsoft.com/office/2006/documentManagement/types"/>
    <xsd:import namespace="http://schemas.microsoft.com/office/infopath/2007/PartnerControls"/>
    <xsd:element name="Portal_Ma" ma:index="10" nillable="true" ma:displayName="Mã" ma:internalName="Portal_Ma">
      <xsd:simpleType>
        <xsd:restriction base="dms:Text"/>
      </xsd:simpleType>
    </xsd:element>
    <xsd:element name="Portal_ChuyenMuc" ma:index="11" nillable="true" ma:displayName="Chuyên mục" ma:internalName="Portal_ChuyenMuc">
      <xsd:simpleType>
        <xsd:restriction base="dms:Text"/>
      </xsd:simpleType>
    </xsd:element>
    <xsd:element name="Portal_TenChuyenMuc" ma:index="12" nillable="true" ma:displayName="Tên chuyên mục" ma:internalName="Portal_TenChuyenMuc">
      <xsd:simpleType>
        <xsd:restriction base="dms:Text"/>
      </xsd:simpleType>
    </xsd:element>
    <xsd:element name="Portal_ChuyenMucKhac" ma:index="13" nillable="true" ma:displayName="Chuyên mục khác" ma:internalName="Portal_ChuyenMucKhac">
      <xsd:simpleType>
        <xsd:restriction base="dms:Note"/>
      </xsd:simpleType>
    </xsd:element>
    <xsd:element name="Portal_LoaiTaiLieu" ma:index="14" nillable="true" ma:displayName="Loại tài liệu" ma:internalName="Portal_LoaiTaiLieu">
      <xsd:simpleType>
        <xsd:restriction base="dms:Text"/>
      </xsd:simpleType>
    </xsd:element>
    <xsd:element name="Portal_FileSize" ma:index="15" nillable="true" ma:displayName="Kích cỡ tệp" ma:internalName="Portal_FileSize">
      <xsd:simpleType>
        <xsd:restriction base="dms:Text"/>
      </xsd:simpleType>
    </xsd:element>
    <xsd:element name="Portal_FileExt" ma:index="16" nillable="true" ma:displayName="Phần mở rộng" ma:internalName="Portal_FileExt">
      <xsd:simpleType>
        <xsd:restriction base="dms:Text"/>
      </xsd:simpleType>
    </xsd:element>
    <xsd:element name="Portal_Xoa" ma:index="17" nillable="true" ma:displayName="Xóa" ma:default="0" ma:internalName="Portal_Xoa">
      <xsd:simpleType>
        <xsd:restriction base="dms:Boolean"/>
      </xsd:simpleType>
    </xsd:element>
    <xsd:element name="Portal_AnhDaiDien" ma:index="18" nillable="true" ma:displayName="Ảnh đại diện" ma:default="0" ma:internalName="Portal_AnhDaiDie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19245d-566c-4f52-89ee-0d123684c52a"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rtal_FileSize xmlns="2e2adc5c-db58-4c9e-a611-c914b53e5146">46124</Portal_FileSize>
    <Portal_Ma xmlns="2e2adc5c-db58-4c9e-a611-c914b53e5146" xsi:nil="true"/>
    <Portal_AnhDaiDien xmlns="2e2adc5c-db58-4c9e-a611-c914b53e5146">false</Portal_AnhDaiDien>
    <Portal_Xoa xmlns="2e2adc5c-db58-4c9e-a611-c914b53e5146">false</Portal_Xoa>
    <Portal_LoaiTaiLieu xmlns="2e2adc5c-db58-4c9e-a611-c914b53e5146">File</Portal_LoaiTaiLieu>
    <Portal_TenChuyenMuc xmlns="2e2adc5c-db58-4c9e-a611-c914b53e5146" xsi:nil="true"/>
    <Portal_FileExt xmlns="2e2adc5c-db58-4c9e-a611-c914b53e5146">docx</Portal_FileExt>
    <PublishingExpirationDate xmlns="http://schemas.microsoft.com/sharepoint/v3" xsi:nil="true"/>
    <PublishingStartDate xmlns="http://schemas.microsoft.com/sharepoint/v3" xsi:nil="true"/>
    <Portal_ChuyenMuc xmlns="2e2adc5c-db58-4c9e-a611-c914b53e5146">0d7072a1-236c-4596-96af-35532bdaf54f</Portal_ChuyenMuc>
    <Portal_ChuyenMucKhac xmlns="2e2adc5c-db58-4c9e-a611-c914b53e5146" xsi:nil="true"/>
    <_dlc_DocId xmlns="2219245d-566c-4f52-89ee-0d123684c52a">ZW2FMNS3HSAU-934185346-44361</_dlc_DocId>
    <_dlc_DocIdUrl xmlns="2219245d-566c-4f52-89ee-0d123684c52a">
      <Url>https://backan.gov.vn/_layouts/15/DocIdRedir.aspx?ID=ZW2FMNS3HSAU-934185346-44361</Url>
      <Description>ZW2FMNS3HSAU-934185346-44361</Description>
    </_dlc_DocIdUrl>
  </documentManagement>
</p:properties>
</file>

<file path=customXml/itemProps1.xml><?xml version="1.0" encoding="utf-8"?>
<ds:datastoreItem xmlns:ds="http://schemas.openxmlformats.org/officeDocument/2006/customXml" ds:itemID="{4B286EE3-C7C0-4A6F-9FA8-2A4FEC9EDB22}">
  <ds:schemaRefs>
    <ds:schemaRef ds:uri="http://schemas.openxmlformats.org/officeDocument/2006/bibliography"/>
  </ds:schemaRefs>
</ds:datastoreItem>
</file>

<file path=customXml/itemProps2.xml><?xml version="1.0" encoding="utf-8"?>
<ds:datastoreItem xmlns:ds="http://schemas.openxmlformats.org/officeDocument/2006/customXml" ds:itemID="{26E0C0C3-CAEB-4699-918D-DC14783A0290}"/>
</file>

<file path=customXml/itemProps3.xml><?xml version="1.0" encoding="utf-8"?>
<ds:datastoreItem xmlns:ds="http://schemas.openxmlformats.org/officeDocument/2006/customXml" ds:itemID="{8DFBDBCE-245E-4C0E-ABE5-5FBEEC00CB66}"/>
</file>

<file path=customXml/itemProps4.xml><?xml version="1.0" encoding="utf-8"?>
<ds:datastoreItem xmlns:ds="http://schemas.openxmlformats.org/officeDocument/2006/customXml" ds:itemID="{DE444DB1-8FA6-4E46-B433-B61E2A44173E}"/>
</file>

<file path=customXml/itemProps5.xml><?xml version="1.0" encoding="utf-8"?>
<ds:datastoreItem xmlns:ds="http://schemas.openxmlformats.org/officeDocument/2006/customXml" ds:itemID="{3F77AA97-CC39-4ECE-BC6F-00B60A8FA398}"/>
</file>

<file path=docProps/app.xml><?xml version="1.0" encoding="utf-8"?>
<Properties xmlns="http://schemas.openxmlformats.org/officeDocument/2006/extended-properties" xmlns:vt="http://schemas.openxmlformats.org/officeDocument/2006/docPropsVTypes">
  <Template>Normal</Template>
  <TotalTime>0</TotalTime>
  <Pages>11</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ỦY BAN NHÂN DÂN TỈNH THÁI NGUYÊN</vt:lpstr>
    </vt:vector>
  </TitlesOfParts>
  <Company>Microsoft</Company>
  <LinksUpToDate>false</LinksUpToDate>
  <CharactersWithSpaces>16516</CharactersWithSpaces>
  <SharedDoc>false</SharedDoc>
  <HLinks>
    <vt:vector size="12" baseType="variant">
      <vt:variant>
        <vt:i4>5374011</vt:i4>
      </vt:variant>
      <vt:variant>
        <vt:i4>3</vt:i4>
      </vt:variant>
      <vt:variant>
        <vt:i4>0</vt:i4>
      </vt:variant>
      <vt:variant>
        <vt:i4>5</vt:i4>
      </vt:variant>
      <vt:variant>
        <vt:lpwstr>mailto:longtv1976@</vt:lpwstr>
      </vt:variant>
      <vt:variant>
        <vt:lpwstr/>
      </vt:variant>
      <vt:variant>
        <vt:i4>524404</vt:i4>
      </vt:variant>
      <vt:variant>
        <vt:i4>0</vt:i4>
      </vt:variant>
      <vt:variant>
        <vt:i4>0</vt:i4>
      </vt:variant>
      <vt:variant>
        <vt:i4>5</vt:i4>
      </vt:variant>
      <vt:variant>
        <vt:lpwstr>mailto:chinhnb@thainguyen.gov.vn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1LIST-OF-GOLF-COURSE-COMPLEX-INVESTMENT-PROJECTS-IN-BAC-KAN-PROVINCEd-3f0fd2a4120a.docx</dc:title>
  <dc:creator>admin-pc</dc:creator>
  <cp:lastModifiedBy>Admin</cp:lastModifiedBy>
  <cp:revision>2</cp:revision>
  <cp:lastPrinted>2020-09-16T02:19:00Z</cp:lastPrinted>
  <dcterms:created xsi:type="dcterms:W3CDTF">2025-03-06T03:08:00Z</dcterms:created>
  <dcterms:modified xsi:type="dcterms:W3CDTF">2025-03-06T03:08:00Z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0x010100E10889532BE4134C89501886DF268813</vt:lpwstr>
  </property>
  <property fmtid="{D5CDD505-2E9C-101B-9397-08002B2CF9AE}" pid="3" name="_dlc_DocIdItemGuid">
    <vt:lpwstr>0f5fc0ba-c5c5-49f4-b045-b8c22f0b5e7b</vt:lpwstr>
  </property>
</Properties>
</file>